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0B3" w:rsidRDefault="006068A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object w:dxaOrig="8807" w:dyaOrig="769">
          <v:rect id="rectole0000000000" o:spid="_x0000_i1025" style="width:440.25pt;height:38.25pt" o:ole="" o:preferrelative="t" stroked="f">
            <v:imagedata r:id="rId4" o:title=""/>
          </v:rect>
          <o:OLEObject Type="Embed" ProgID="StaticMetafile" ShapeID="rectole0000000000" DrawAspect="Content" ObjectID="_1653199857" r:id="rId5"/>
        </w:object>
      </w:r>
    </w:p>
    <w:p w:rsidR="00DF30B3" w:rsidRDefault="00DF30B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DF30B3" w:rsidRPr="008450F6" w:rsidRDefault="006068A4" w:rsidP="008450F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Powiatowy Urząd Pracy w Bytomiu informuje </w:t>
      </w:r>
      <w:r>
        <w:rPr>
          <w:rFonts w:ascii="Times New Roman" w:eastAsia="Times New Roman" w:hAnsi="Times New Roman" w:cs="Times New Roman"/>
          <w:sz w:val="24"/>
          <w:u w:val="single"/>
        </w:rPr>
        <w:t>przedsiębiorców ubiegających się</w:t>
      </w:r>
      <w:r w:rsidR="008450F6">
        <w:rPr>
          <w:rFonts w:ascii="Times New Roman" w:eastAsia="Times New Roman" w:hAnsi="Times New Roman" w:cs="Times New Roman"/>
          <w:sz w:val="24"/>
          <w:u w:val="single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u w:val="single"/>
        </w:rPr>
        <w:t xml:space="preserve"> o udzielenie dofinansowania części kosztów prowadzenia działalności gospodarczej dla przedsiębiorcy będącego osobą fizyczną niezatrudniającą pracowników</w:t>
      </w:r>
      <w:r>
        <w:rPr>
          <w:rFonts w:ascii="Times New Roman" w:eastAsia="Times New Roman" w:hAnsi="Times New Roman" w:cs="Times New Roman"/>
          <w:sz w:val="24"/>
        </w:rPr>
        <w:t>, zwanego dalej przedsiębiorcą w przypadku spadku obrotów gospodarczych w następstwie COVID-19</w:t>
      </w:r>
      <w:r w:rsidR="008450F6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 (art. 15zzc) w ramach Ustawy z dnia 2 marca 2020r. o szczególnych rozwiązaniach związanych z zapobieganiem, przeciwdziałaniem i zwalczaniem COVID-19, innych chorób zakaźnych oraz wywołanych nimi sytuacji kryzysowych (Dz.U. poz. 374 z późn.zm.), </w:t>
      </w:r>
      <w:r>
        <w:rPr>
          <w:rFonts w:ascii="Times New Roman" w:eastAsia="Times New Roman" w:hAnsi="Times New Roman" w:cs="Times New Roman"/>
          <w:b/>
          <w:sz w:val="24"/>
        </w:rPr>
        <w:t>że aby spełnić warunki do otrzymania wsparcia w ramach w/w formy przedsiębiorca musi spełnić m.in. warunek samozatrudnienia w okresie podanym do obliczania spadków obrotów zarówno w 2019r.</w:t>
      </w:r>
      <w:r w:rsidR="003265D8">
        <w:rPr>
          <w:rFonts w:ascii="Times New Roman" w:eastAsia="Times New Roman" w:hAnsi="Times New Roman" w:cs="Times New Roman"/>
          <w:b/>
          <w:sz w:val="24"/>
        </w:rPr>
        <w:t>,</w:t>
      </w:r>
      <w:r>
        <w:rPr>
          <w:rFonts w:ascii="Times New Roman" w:eastAsia="Times New Roman" w:hAnsi="Times New Roman" w:cs="Times New Roman"/>
          <w:b/>
          <w:sz w:val="24"/>
        </w:rPr>
        <w:t xml:space="preserve"> jak również  w 2020r. tj. nie może zatrudniać pracowników w formie umowy o pracę we wskazanym okresie referencyjnym. </w:t>
      </w:r>
    </w:p>
    <w:sectPr w:rsidR="00DF30B3" w:rsidRPr="00845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B3"/>
    <w:rsid w:val="003265D8"/>
    <w:rsid w:val="006068A4"/>
    <w:rsid w:val="008450F6"/>
    <w:rsid w:val="00DF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AD87D1"/>
  <w15:docId w15:val="{ECAFC278-5397-4CF9-BDCE-52F0E166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Powiatowy Urząd Pracy Bytom</cp:lastModifiedBy>
  <cp:revision>3</cp:revision>
  <dcterms:created xsi:type="dcterms:W3CDTF">2020-06-09T07:24:00Z</dcterms:created>
  <dcterms:modified xsi:type="dcterms:W3CDTF">2020-06-09T07:25:00Z</dcterms:modified>
</cp:coreProperties>
</file>