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50627F" w14:textId="77777777" w:rsidR="001312BC" w:rsidRPr="00482A31" w:rsidRDefault="001312BC" w:rsidP="00674899">
      <w:pPr>
        <w:spacing w:before="120" w:after="120" w:line="360" w:lineRule="auto"/>
        <w:jc w:val="both"/>
        <w:rPr>
          <w:rFonts w:ascii="Arial" w:hAnsi="Arial" w:cs="Arial"/>
          <w:b/>
        </w:rPr>
      </w:pPr>
      <w:r w:rsidRPr="00482A31">
        <w:rPr>
          <w:rFonts w:ascii="Arial" w:hAnsi="Arial" w:cs="Arial"/>
          <w:b/>
        </w:rPr>
        <w:t>ZAŁĄCZNIK NR 1 do dokumentu: Standard realizacji usługi w zakresie wsparcia bezzwrotnego na założenie własnej działalności gospodarczej w ramach działania FESL.10.20 Wsparcie na założenie działalności gospodarczej Funduszy Europejskich dla Śląskiego 2021 – 2027 w zakresie Funduszu Sprawiedliwej Transformacji (FST)</w:t>
      </w:r>
    </w:p>
    <w:p w14:paraId="05DF9A8D" w14:textId="77777777" w:rsidR="001312BC" w:rsidRPr="00482A31" w:rsidRDefault="001312BC" w:rsidP="001312BC">
      <w:pPr>
        <w:pStyle w:val="Nagwek"/>
        <w:tabs>
          <w:tab w:val="clear" w:pos="4536"/>
          <w:tab w:val="clear" w:pos="9072"/>
          <w:tab w:val="center" w:pos="142"/>
          <w:tab w:val="right" w:pos="9923"/>
        </w:tabs>
        <w:spacing w:before="120" w:after="120" w:line="360" w:lineRule="auto"/>
        <w:ind w:right="141"/>
        <w:rPr>
          <w:rFonts w:ascii="Arial" w:hAnsi="Arial" w:cs="Arial"/>
          <w:b/>
          <w:i/>
          <w:noProof/>
          <w:color w:val="3366FF"/>
          <w:szCs w:val="24"/>
        </w:rPr>
      </w:pPr>
    </w:p>
    <w:p w14:paraId="6E38C2CD" w14:textId="77777777" w:rsidR="001312BC" w:rsidRPr="00482A31" w:rsidRDefault="001312BC" w:rsidP="001312BC">
      <w:pPr>
        <w:pStyle w:val="Nagwek"/>
        <w:tabs>
          <w:tab w:val="clear" w:pos="4536"/>
          <w:tab w:val="clear" w:pos="9072"/>
          <w:tab w:val="center" w:pos="142"/>
          <w:tab w:val="right" w:pos="9923"/>
        </w:tabs>
        <w:spacing w:before="120" w:after="120" w:line="360" w:lineRule="auto"/>
        <w:ind w:right="141"/>
        <w:jc w:val="center"/>
        <w:rPr>
          <w:rFonts w:ascii="Arial" w:hAnsi="Arial" w:cs="Arial"/>
          <w:b/>
          <w:noProof/>
          <w:color w:val="3366FF"/>
          <w:szCs w:val="24"/>
        </w:rPr>
      </w:pPr>
    </w:p>
    <w:p w14:paraId="1296196D" w14:textId="77777777" w:rsidR="001312BC" w:rsidRPr="00482A31" w:rsidRDefault="001312BC" w:rsidP="001312BC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</w:rPr>
      </w:pPr>
      <w:r w:rsidRPr="00482A31">
        <w:rPr>
          <w:rFonts w:ascii="Arial" w:hAnsi="Arial" w:cs="Arial"/>
          <w:b/>
          <w:bCs/>
        </w:rPr>
        <w:t xml:space="preserve">REGULAMIN REKRUTACJI UCZESTNIKÓW PROJEKTU </w:t>
      </w:r>
      <w:r w:rsidRPr="00482A31">
        <w:rPr>
          <w:rFonts w:ascii="Arial" w:hAnsi="Arial" w:cs="Arial"/>
          <w:b/>
          <w:bCs/>
        </w:rPr>
        <w:br/>
      </w:r>
      <w:r w:rsidR="00036D38" w:rsidRPr="00A80859">
        <w:rPr>
          <w:rFonts w:ascii="Arial" w:hAnsi="Arial" w:cs="Arial"/>
          <w:i/>
        </w:rPr>
        <w:t xml:space="preserve">„Biznes na </w:t>
      </w:r>
      <w:proofErr w:type="spellStart"/>
      <w:r w:rsidR="00036D38" w:rsidRPr="00A80859">
        <w:rPr>
          <w:rFonts w:ascii="Arial" w:hAnsi="Arial" w:cs="Arial"/>
          <w:i/>
        </w:rPr>
        <w:t>zicher</w:t>
      </w:r>
      <w:proofErr w:type="spellEnd"/>
      <w:r w:rsidR="00036D38" w:rsidRPr="00A80859">
        <w:rPr>
          <w:rFonts w:ascii="Arial" w:hAnsi="Arial" w:cs="Arial"/>
          <w:i/>
        </w:rPr>
        <w:t xml:space="preserve"> - 100 tysięcy na start</w:t>
      </w:r>
      <w:r w:rsidRPr="00A80859">
        <w:rPr>
          <w:rFonts w:ascii="Arial" w:hAnsi="Arial" w:cs="Arial"/>
          <w:i/>
        </w:rPr>
        <w:t>”</w:t>
      </w:r>
    </w:p>
    <w:p w14:paraId="235A3441" w14:textId="77777777" w:rsidR="00913E6F" w:rsidRDefault="001312BC" w:rsidP="00913E6F">
      <w:pPr>
        <w:pStyle w:val="Default"/>
        <w:jc w:val="center"/>
        <w:rPr>
          <w:color w:val="auto"/>
        </w:rPr>
      </w:pPr>
      <w:r w:rsidRPr="00482A31">
        <w:rPr>
          <w:b/>
          <w:bCs/>
          <w:color w:val="auto"/>
        </w:rPr>
        <w:t>nr</w:t>
      </w:r>
      <w:r w:rsidRPr="00482A31">
        <w:rPr>
          <w:b/>
          <w:bCs/>
          <w:color w:val="3366FF"/>
        </w:rPr>
        <w:t xml:space="preserve"> </w:t>
      </w:r>
      <w:r w:rsidRPr="00482A31">
        <w:rPr>
          <w:b/>
          <w:bCs/>
          <w:color w:val="auto"/>
        </w:rPr>
        <w:t>projektu</w:t>
      </w:r>
      <w:r w:rsidRPr="00482A31">
        <w:t xml:space="preserve"> </w:t>
      </w:r>
      <w:r w:rsidR="006F7D50" w:rsidRPr="006F7D50">
        <w:rPr>
          <w:color w:val="auto"/>
        </w:rPr>
        <w:t>FESL.10.20-IP.02-07A8/23</w:t>
      </w:r>
    </w:p>
    <w:p w14:paraId="56936A4B" w14:textId="77777777" w:rsidR="001312BC" w:rsidRDefault="001312BC" w:rsidP="00913E6F">
      <w:pPr>
        <w:pStyle w:val="Default"/>
        <w:jc w:val="center"/>
        <w:rPr>
          <w:color w:val="auto"/>
        </w:rPr>
      </w:pPr>
      <w:r w:rsidRPr="00482A31">
        <w:rPr>
          <w:b/>
          <w:bCs/>
          <w:i/>
          <w:color w:val="3366FF"/>
        </w:rPr>
        <w:br/>
      </w:r>
      <w:r w:rsidRPr="00482A31">
        <w:rPr>
          <w:b/>
          <w:bCs/>
          <w:color w:val="auto"/>
        </w:rPr>
        <w:t>Beneficjent</w:t>
      </w:r>
      <w:r w:rsidR="006F7D50">
        <w:rPr>
          <w:b/>
          <w:bCs/>
          <w:i/>
          <w:color w:val="3366FF"/>
        </w:rPr>
        <w:t xml:space="preserve"> </w:t>
      </w:r>
      <w:r w:rsidR="006F7D50" w:rsidRPr="00913E6F">
        <w:rPr>
          <w:color w:val="auto"/>
        </w:rPr>
        <w:t>BYTOM - MIASTO NA PRAWACH POWIATU</w:t>
      </w:r>
      <w:r w:rsidR="00913E6F">
        <w:rPr>
          <w:color w:val="auto"/>
        </w:rPr>
        <w:t>-</w:t>
      </w:r>
    </w:p>
    <w:p w14:paraId="7061A06D" w14:textId="77777777" w:rsidR="00913E6F" w:rsidRPr="00482A31" w:rsidRDefault="00913E6F" w:rsidP="00913E6F">
      <w:pPr>
        <w:pStyle w:val="Default"/>
        <w:jc w:val="center"/>
        <w:rPr>
          <w:b/>
          <w:bCs/>
          <w:color w:val="3366FF"/>
        </w:rPr>
      </w:pPr>
      <w:r>
        <w:rPr>
          <w:color w:val="auto"/>
        </w:rPr>
        <w:t xml:space="preserve">                 POWIATOWY URZĄD PRACY W BYTOMIU</w:t>
      </w:r>
    </w:p>
    <w:p w14:paraId="6C5465FD" w14:textId="77777777" w:rsidR="001312BC" w:rsidRPr="00482A31" w:rsidRDefault="001312BC" w:rsidP="001312BC">
      <w:pPr>
        <w:pStyle w:val="Default"/>
        <w:spacing w:before="120" w:after="120" w:line="360" w:lineRule="auto"/>
      </w:pPr>
      <w:r w:rsidRPr="00482A31">
        <w:rPr>
          <w:b/>
          <w:bCs/>
          <w:color w:val="FF0000"/>
        </w:rPr>
        <w:br/>
      </w:r>
    </w:p>
    <w:p w14:paraId="7CD9866E" w14:textId="77777777" w:rsidR="001312BC" w:rsidRPr="00482A31" w:rsidRDefault="001312BC" w:rsidP="001312BC">
      <w:pPr>
        <w:pStyle w:val="Default"/>
        <w:spacing w:before="120" w:after="120" w:line="360" w:lineRule="auto"/>
        <w:jc w:val="center"/>
        <w:rPr>
          <w:b/>
          <w:bCs/>
          <w:color w:val="auto"/>
        </w:rPr>
      </w:pPr>
      <w:r w:rsidRPr="00482A31">
        <w:rPr>
          <w:b/>
          <w:bCs/>
          <w:color w:val="auto"/>
        </w:rPr>
        <w:t>§ 1</w:t>
      </w:r>
    </w:p>
    <w:p w14:paraId="40071CFA" w14:textId="77777777" w:rsidR="001312BC" w:rsidRPr="00482A31" w:rsidRDefault="001312BC" w:rsidP="001312BC">
      <w:pPr>
        <w:pStyle w:val="Default"/>
        <w:spacing w:before="120" w:after="120" w:line="360" w:lineRule="auto"/>
        <w:jc w:val="center"/>
        <w:rPr>
          <w:b/>
          <w:bCs/>
          <w:color w:val="auto"/>
        </w:rPr>
      </w:pPr>
      <w:r w:rsidRPr="00482A31">
        <w:rPr>
          <w:b/>
          <w:bCs/>
          <w:color w:val="auto"/>
        </w:rPr>
        <w:t xml:space="preserve">Definicje </w:t>
      </w:r>
    </w:p>
    <w:p w14:paraId="6BEF75C3" w14:textId="77777777" w:rsidR="001312BC" w:rsidRPr="00482A31" w:rsidRDefault="001312BC" w:rsidP="001312BC">
      <w:pPr>
        <w:pStyle w:val="Default"/>
        <w:spacing w:before="120" w:after="120" w:line="360" w:lineRule="auto"/>
        <w:ind w:left="425"/>
      </w:pPr>
      <w:r w:rsidRPr="00482A31">
        <w:rPr>
          <w:color w:val="auto"/>
        </w:rPr>
        <w:t>Użyte w niniejszym Regulaminie pojęcia oznaczają:</w:t>
      </w:r>
    </w:p>
    <w:p w14:paraId="5C85BCF7" w14:textId="037BBC25" w:rsidR="001312BC" w:rsidRPr="00482A31" w:rsidRDefault="001312BC" w:rsidP="00C2509F">
      <w:pPr>
        <w:numPr>
          <w:ilvl w:val="2"/>
          <w:numId w:val="2"/>
        </w:numPr>
        <w:tabs>
          <w:tab w:val="num" w:pos="709"/>
        </w:tabs>
        <w:spacing w:before="120" w:after="120" w:line="360" w:lineRule="auto"/>
        <w:ind w:left="709" w:hanging="284"/>
        <w:jc w:val="both"/>
        <w:rPr>
          <w:rFonts w:ascii="Arial" w:eastAsia="SimSun" w:hAnsi="Arial" w:cs="Arial"/>
          <w:lang w:eastAsia="zh-CN"/>
        </w:rPr>
      </w:pPr>
      <w:r w:rsidRPr="00482A31">
        <w:rPr>
          <w:rFonts w:ascii="Arial" w:hAnsi="Arial" w:cs="Arial"/>
          <w:b/>
        </w:rPr>
        <w:t>Beneficjent</w:t>
      </w:r>
      <w:r w:rsidRPr="00482A31">
        <w:rPr>
          <w:rFonts w:ascii="Arial" w:hAnsi="Arial" w:cs="Arial"/>
        </w:rPr>
        <w:t xml:space="preserve"> (Projektodawca) – podmiot realizujący projekt na podstawie umowy </w:t>
      </w:r>
      <w:r w:rsidR="00F757BA">
        <w:rPr>
          <w:rFonts w:ascii="Arial" w:hAnsi="Arial" w:cs="Arial"/>
        </w:rPr>
        <w:t xml:space="preserve">                   </w:t>
      </w:r>
      <w:r w:rsidRPr="00482A31">
        <w:rPr>
          <w:rFonts w:ascii="Arial" w:hAnsi="Arial" w:cs="Arial"/>
        </w:rPr>
        <w:t xml:space="preserve">o dofinansowanie w ramach Działania FESL.10.20 Wsparcie na założenie działalności gospodarczej FE SL 2021-2027. </w:t>
      </w:r>
    </w:p>
    <w:p w14:paraId="11AF24C7" w14:textId="3888B5A7" w:rsidR="001312BC" w:rsidRPr="00482A31" w:rsidRDefault="001312BC" w:rsidP="00C2509F">
      <w:pPr>
        <w:tabs>
          <w:tab w:val="num" w:pos="2160"/>
        </w:tabs>
        <w:spacing w:before="120" w:after="120" w:line="360" w:lineRule="auto"/>
        <w:ind w:left="709"/>
        <w:jc w:val="both"/>
        <w:rPr>
          <w:rFonts w:ascii="Arial" w:hAnsi="Arial" w:cs="Arial"/>
          <w:i/>
          <w:color w:val="3366FF"/>
        </w:rPr>
      </w:pPr>
      <w:r w:rsidRPr="00482A31">
        <w:rPr>
          <w:rFonts w:ascii="Arial" w:hAnsi="Arial" w:cs="Arial"/>
        </w:rPr>
        <w:t xml:space="preserve">W ramach projektu </w:t>
      </w:r>
      <w:r w:rsidR="00913E6F" w:rsidRPr="00036D38">
        <w:rPr>
          <w:rFonts w:ascii="Arial" w:hAnsi="Arial" w:cs="Arial"/>
        </w:rPr>
        <w:t xml:space="preserve">„Biznes na </w:t>
      </w:r>
      <w:proofErr w:type="spellStart"/>
      <w:r w:rsidR="00913E6F" w:rsidRPr="00036D38">
        <w:rPr>
          <w:rFonts w:ascii="Arial" w:hAnsi="Arial" w:cs="Arial"/>
        </w:rPr>
        <w:t>zicher</w:t>
      </w:r>
      <w:proofErr w:type="spellEnd"/>
      <w:r w:rsidR="00913E6F" w:rsidRPr="00036D38">
        <w:rPr>
          <w:rFonts w:ascii="Arial" w:hAnsi="Arial" w:cs="Arial"/>
        </w:rPr>
        <w:t xml:space="preserve"> - 100 tysięcy na start”</w:t>
      </w:r>
      <w:r w:rsidRPr="00482A31">
        <w:rPr>
          <w:rFonts w:ascii="Arial" w:hAnsi="Arial" w:cs="Arial"/>
        </w:rPr>
        <w:t xml:space="preserve">, funkcję Beneficjenta pełni: </w:t>
      </w:r>
      <w:r w:rsidR="00913E6F" w:rsidRPr="00913E6F">
        <w:rPr>
          <w:rFonts w:ascii="Arial" w:hAnsi="Arial"/>
        </w:rPr>
        <w:t xml:space="preserve">BYTOM - MIASTO NA PRAWACH </w:t>
      </w:r>
      <w:r w:rsidR="00913E6F" w:rsidRPr="003C43D0">
        <w:rPr>
          <w:rFonts w:ascii="Arial" w:hAnsi="Arial" w:cs="Arial"/>
        </w:rPr>
        <w:t>POWIATU</w:t>
      </w:r>
      <w:r w:rsidR="002043FE">
        <w:rPr>
          <w:rFonts w:ascii="Arial" w:hAnsi="Arial" w:cs="Arial"/>
        </w:rPr>
        <w:t xml:space="preserve"> </w:t>
      </w:r>
      <w:r w:rsidR="00913E6F" w:rsidRPr="000460B2">
        <w:rPr>
          <w:rFonts w:ascii="Arial" w:hAnsi="Arial" w:cs="Arial"/>
        </w:rPr>
        <w:t xml:space="preserve">- POWIATOWY URZĄD PRACY W BYTOMIU </w:t>
      </w:r>
      <w:r w:rsidR="00913E6F" w:rsidRPr="003C43D0">
        <w:rPr>
          <w:rFonts w:ascii="Arial" w:hAnsi="Arial" w:cs="Arial"/>
        </w:rPr>
        <w:t>z siedzibą w Bytomiu ul. Łag</w:t>
      </w:r>
      <w:r w:rsidR="00913E6F">
        <w:rPr>
          <w:rFonts w:ascii="Arial" w:hAnsi="Arial" w:cs="Arial"/>
        </w:rPr>
        <w:t>iewnicka 15.</w:t>
      </w:r>
    </w:p>
    <w:p w14:paraId="07229FFE" w14:textId="7B4BD163" w:rsidR="001312BC" w:rsidRPr="00482A31" w:rsidRDefault="001312BC" w:rsidP="00C2509F">
      <w:pPr>
        <w:pStyle w:val="Default"/>
        <w:numPr>
          <w:ilvl w:val="0"/>
          <w:numId w:val="2"/>
        </w:numPr>
        <w:spacing w:before="120" w:after="120" w:line="360" w:lineRule="auto"/>
        <w:jc w:val="both"/>
      </w:pPr>
      <w:r w:rsidRPr="00482A31">
        <w:rPr>
          <w:b/>
          <w:color w:val="auto"/>
        </w:rPr>
        <w:t xml:space="preserve">Beneficjent pomocy </w:t>
      </w:r>
      <w:r w:rsidRPr="00482A31">
        <w:rPr>
          <w:bCs/>
          <w:color w:val="auto"/>
        </w:rPr>
        <w:t xml:space="preserve">– </w:t>
      </w:r>
      <w:r w:rsidRPr="00482A31">
        <w:rPr>
          <w:color w:val="auto"/>
        </w:rPr>
        <w:t xml:space="preserve">przedsiębiorstwo utworzone przez Uczestnika/ Uczestniczkę projektu, korzystające z przyznanej pomocy finansowej oraz osoba prowadząca działalność gospodarczą, która otrzymała pomoc de </w:t>
      </w:r>
      <w:proofErr w:type="spellStart"/>
      <w:r w:rsidRPr="00482A31">
        <w:rPr>
          <w:color w:val="auto"/>
        </w:rPr>
        <w:t>minimis</w:t>
      </w:r>
      <w:proofErr w:type="spellEnd"/>
      <w:r w:rsidRPr="00482A31">
        <w:rPr>
          <w:color w:val="auto"/>
        </w:rPr>
        <w:t>.</w:t>
      </w:r>
    </w:p>
    <w:p w14:paraId="56608181" w14:textId="44815A22" w:rsidR="001312BC" w:rsidRPr="00482A31" w:rsidRDefault="001312BC" w:rsidP="000A0539">
      <w:pPr>
        <w:pStyle w:val="Akapitzlist"/>
        <w:numPr>
          <w:ilvl w:val="0"/>
          <w:numId w:val="29"/>
        </w:numPr>
        <w:spacing w:before="120" w:after="120" w:line="360" w:lineRule="auto"/>
        <w:jc w:val="both"/>
        <w:rPr>
          <w:rFonts w:ascii="Arial" w:hAnsi="Arial" w:cs="Arial"/>
        </w:rPr>
      </w:pPr>
      <w:r w:rsidRPr="00482A31">
        <w:rPr>
          <w:rFonts w:ascii="Arial" w:eastAsia="SimSun" w:hAnsi="Arial" w:cs="Arial"/>
          <w:b/>
          <w:bCs/>
          <w:lang w:eastAsia="zh-CN"/>
        </w:rPr>
        <w:t>Biuro projektu</w:t>
      </w:r>
      <w:r w:rsidRPr="00482A31">
        <w:rPr>
          <w:rFonts w:ascii="Arial" w:eastAsia="SimSun" w:hAnsi="Arial" w:cs="Arial"/>
          <w:lang w:eastAsia="zh-CN"/>
        </w:rPr>
        <w:t xml:space="preserve"> – </w:t>
      </w:r>
      <w:r w:rsidRPr="00482A31">
        <w:rPr>
          <w:rFonts w:ascii="Arial" w:hAnsi="Arial" w:cs="Arial"/>
        </w:rPr>
        <w:t xml:space="preserve">oznacza miejsce, w którym realizowany jest projekt przez zespół projektowy. Biuro projektu znajduje się </w:t>
      </w:r>
      <w:r w:rsidR="00913E6F">
        <w:rPr>
          <w:rFonts w:ascii="Arial" w:hAnsi="Arial" w:cs="Arial"/>
        </w:rPr>
        <w:t xml:space="preserve">w </w:t>
      </w:r>
      <w:r w:rsidR="00913E6F" w:rsidRPr="00913E6F">
        <w:rPr>
          <w:rFonts w:ascii="Arial" w:hAnsi="Arial" w:cs="Arial"/>
        </w:rPr>
        <w:t xml:space="preserve">Powiatowym Urzędzie Pracy w Bytomiu </w:t>
      </w:r>
      <w:r w:rsidR="00C2509F">
        <w:rPr>
          <w:rFonts w:ascii="Arial" w:hAnsi="Arial" w:cs="Arial"/>
        </w:rPr>
        <w:t xml:space="preserve">           </w:t>
      </w:r>
      <w:r w:rsidR="00913E6F" w:rsidRPr="00913E6F">
        <w:rPr>
          <w:rFonts w:ascii="Arial" w:hAnsi="Arial" w:cs="Arial"/>
        </w:rPr>
        <w:t>ul. Łagiewnicka 15, 41-902 Bytom; tel.</w:t>
      </w:r>
      <w:r w:rsidR="00C2509F">
        <w:rPr>
          <w:rFonts w:ascii="Arial" w:hAnsi="Arial" w:cs="Arial"/>
        </w:rPr>
        <w:t xml:space="preserve"> </w:t>
      </w:r>
      <w:r w:rsidR="00913E6F" w:rsidRPr="00913E6F">
        <w:rPr>
          <w:rFonts w:ascii="Arial" w:hAnsi="Arial" w:cs="Arial"/>
        </w:rPr>
        <w:t xml:space="preserve">32 81 02 209; 32 81 02 210; </w:t>
      </w:r>
      <w:r w:rsidR="00F757BA">
        <w:rPr>
          <w:rFonts w:ascii="Arial" w:hAnsi="Arial" w:cs="Arial"/>
        </w:rPr>
        <w:t xml:space="preserve">                                                      </w:t>
      </w:r>
      <w:r w:rsidR="00913E6F">
        <w:rPr>
          <w:rFonts w:ascii="Arial" w:hAnsi="Arial" w:cs="Arial"/>
        </w:rPr>
        <w:t>e-</w:t>
      </w:r>
      <w:r w:rsidR="00913E6F" w:rsidRPr="00913E6F">
        <w:rPr>
          <w:rFonts w:ascii="Arial" w:hAnsi="Arial" w:cs="Arial"/>
        </w:rPr>
        <w:t xml:space="preserve">mail: </w:t>
      </w:r>
      <w:r w:rsidR="00F757BA">
        <w:rPr>
          <w:rFonts w:ascii="Arial" w:hAnsi="Arial" w:cs="Arial"/>
        </w:rPr>
        <w:t>dotacje</w:t>
      </w:r>
      <w:r w:rsidR="00913E6F" w:rsidRPr="00913E6F">
        <w:rPr>
          <w:rFonts w:ascii="Arial" w:hAnsi="Arial" w:cs="Arial"/>
        </w:rPr>
        <w:t>@pupbytom.com.pl. Biuro projektu pok. 28,30 czynne w godz.</w:t>
      </w:r>
      <w:r w:rsidR="001A62A6">
        <w:rPr>
          <w:rFonts w:ascii="Arial" w:hAnsi="Arial" w:cs="Arial"/>
        </w:rPr>
        <w:t xml:space="preserve"> </w:t>
      </w:r>
      <w:r w:rsidR="00F757BA">
        <w:rPr>
          <w:rFonts w:ascii="Arial" w:hAnsi="Arial" w:cs="Arial"/>
        </w:rPr>
        <w:t xml:space="preserve">                      </w:t>
      </w:r>
      <w:r w:rsidR="00913E6F" w:rsidRPr="00913E6F">
        <w:rPr>
          <w:rFonts w:ascii="Arial" w:hAnsi="Arial" w:cs="Arial"/>
        </w:rPr>
        <w:t xml:space="preserve">pon. 8.00-16.00; </w:t>
      </w:r>
      <w:proofErr w:type="spellStart"/>
      <w:r w:rsidR="00913E6F" w:rsidRPr="00913E6F">
        <w:rPr>
          <w:rFonts w:ascii="Arial" w:hAnsi="Arial" w:cs="Arial"/>
        </w:rPr>
        <w:t>wt-pt</w:t>
      </w:r>
      <w:proofErr w:type="spellEnd"/>
      <w:r w:rsidR="00913E6F" w:rsidRPr="00913E6F">
        <w:rPr>
          <w:rFonts w:ascii="Arial" w:hAnsi="Arial" w:cs="Arial"/>
        </w:rPr>
        <w:t xml:space="preserve"> 8.00-15.00</w:t>
      </w:r>
      <w:r w:rsidR="00913E6F">
        <w:rPr>
          <w:rFonts w:ascii="Arial" w:hAnsi="Arial" w:cs="Arial"/>
        </w:rPr>
        <w:t>.</w:t>
      </w:r>
    </w:p>
    <w:p w14:paraId="4F550E79" w14:textId="25F7C166" w:rsidR="001312BC" w:rsidRPr="00482A31" w:rsidRDefault="001312BC" w:rsidP="000A0539">
      <w:pPr>
        <w:pStyle w:val="Akapitzlist"/>
        <w:numPr>
          <w:ilvl w:val="0"/>
          <w:numId w:val="29"/>
        </w:numPr>
        <w:spacing w:before="120" w:after="120" w:line="360" w:lineRule="auto"/>
        <w:ind w:left="782" w:hanging="357"/>
        <w:jc w:val="both"/>
        <w:rPr>
          <w:rFonts w:ascii="Arial" w:hAnsi="Arial" w:cs="Arial"/>
        </w:rPr>
      </w:pPr>
      <w:r w:rsidRPr="00482A31">
        <w:rPr>
          <w:rFonts w:ascii="Arial" w:eastAsia="SimSun" w:hAnsi="Arial" w:cs="Arial"/>
          <w:b/>
          <w:bCs/>
          <w:lang w:eastAsia="zh-CN"/>
        </w:rPr>
        <w:lastRenderedPageBreak/>
        <w:t>Branża górnicza –</w:t>
      </w:r>
      <w:r w:rsidRPr="00482A31">
        <w:rPr>
          <w:rFonts w:ascii="Arial" w:hAnsi="Arial" w:cs="Arial"/>
        </w:rPr>
        <w:t xml:space="preserve"> podmioty działające w obszarze o kodach PKD z Sekcja </w:t>
      </w:r>
      <w:r w:rsidR="00F757BA">
        <w:rPr>
          <w:rFonts w:ascii="Arial" w:hAnsi="Arial" w:cs="Arial"/>
        </w:rPr>
        <w:t xml:space="preserve">                 </w:t>
      </w:r>
      <w:r w:rsidRPr="00482A31">
        <w:rPr>
          <w:rFonts w:ascii="Arial" w:hAnsi="Arial" w:cs="Arial"/>
        </w:rPr>
        <w:t>B - GÓRNICTWO I WYDOBYWANIE.</w:t>
      </w:r>
    </w:p>
    <w:p w14:paraId="0D192548" w14:textId="5713CAE4" w:rsidR="001312BC" w:rsidRPr="00482A31" w:rsidRDefault="001312BC" w:rsidP="000A0539">
      <w:pPr>
        <w:pStyle w:val="Akapitzlist"/>
        <w:numPr>
          <w:ilvl w:val="0"/>
          <w:numId w:val="29"/>
        </w:numPr>
        <w:spacing w:before="120" w:after="120" w:line="360" w:lineRule="auto"/>
        <w:ind w:left="782" w:hanging="357"/>
        <w:jc w:val="both"/>
        <w:rPr>
          <w:rFonts w:ascii="Arial" w:hAnsi="Arial" w:cs="Arial"/>
        </w:rPr>
      </w:pPr>
      <w:r w:rsidRPr="00482A31">
        <w:rPr>
          <w:rFonts w:ascii="Arial" w:hAnsi="Arial" w:cs="Arial"/>
          <w:b/>
        </w:rPr>
        <w:t>Branża okołogórnicza</w:t>
      </w:r>
      <w:r w:rsidRPr="00482A31">
        <w:rPr>
          <w:rFonts w:ascii="Arial" w:hAnsi="Arial" w:cs="Arial"/>
        </w:rPr>
        <w:t xml:space="preserve"> - przedsiębiorcy, których działalność gospodarcza </w:t>
      </w:r>
      <w:r w:rsidR="00F757BA">
        <w:rPr>
          <w:rFonts w:ascii="Arial" w:hAnsi="Arial" w:cs="Arial"/>
        </w:rPr>
        <w:t xml:space="preserve">                         </w:t>
      </w:r>
      <w:r w:rsidRPr="00482A31">
        <w:rPr>
          <w:rFonts w:ascii="Arial" w:hAnsi="Arial" w:cs="Arial"/>
        </w:rPr>
        <w:t>jest uzależniona od sektora górnictwa.</w:t>
      </w:r>
    </w:p>
    <w:p w14:paraId="18B7EF29" w14:textId="77777777" w:rsidR="001312BC" w:rsidRPr="00482A31" w:rsidRDefault="001312BC" w:rsidP="000A0539">
      <w:pPr>
        <w:pStyle w:val="Default"/>
        <w:numPr>
          <w:ilvl w:val="0"/>
          <w:numId w:val="29"/>
        </w:numPr>
        <w:spacing w:before="120" w:after="120" w:line="360" w:lineRule="auto"/>
        <w:jc w:val="both"/>
        <w:rPr>
          <w:color w:val="auto"/>
        </w:rPr>
      </w:pPr>
      <w:r w:rsidRPr="00482A31">
        <w:rPr>
          <w:b/>
          <w:bCs/>
          <w:color w:val="auto"/>
        </w:rPr>
        <w:t xml:space="preserve">Dokumenty rekrutacyjne </w:t>
      </w:r>
      <w:r w:rsidRPr="00482A31">
        <w:rPr>
          <w:bCs/>
          <w:color w:val="auto"/>
        </w:rPr>
        <w:t xml:space="preserve">– </w:t>
      </w:r>
      <w:r w:rsidRPr="00482A31">
        <w:rPr>
          <w:color w:val="auto"/>
        </w:rPr>
        <w:t xml:space="preserve">dokumenty, o których mowa w § </w:t>
      </w:r>
      <w:r w:rsidR="007B2CEC" w:rsidRPr="007B2CEC">
        <w:rPr>
          <w:color w:val="auto"/>
        </w:rPr>
        <w:t>5</w:t>
      </w:r>
      <w:r w:rsidRPr="00482A31">
        <w:rPr>
          <w:color w:val="auto"/>
        </w:rPr>
        <w:t xml:space="preserve"> niniejszego Regulaminu. </w:t>
      </w:r>
    </w:p>
    <w:p w14:paraId="635EAD9E" w14:textId="6CD50547" w:rsidR="001312BC" w:rsidRPr="00482A31" w:rsidRDefault="001312BC" w:rsidP="000A0539">
      <w:pPr>
        <w:pStyle w:val="Default"/>
        <w:numPr>
          <w:ilvl w:val="0"/>
          <w:numId w:val="29"/>
        </w:numPr>
        <w:spacing w:before="120" w:after="120" w:line="360" w:lineRule="auto"/>
        <w:jc w:val="both"/>
        <w:rPr>
          <w:color w:val="auto"/>
        </w:rPr>
      </w:pPr>
      <w:r w:rsidRPr="00482A31">
        <w:rPr>
          <w:b/>
          <w:bCs/>
          <w:color w:val="auto"/>
        </w:rPr>
        <w:t xml:space="preserve">Działalność gospodarcza </w:t>
      </w:r>
      <w:r w:rsidRPr="00482A31">
        <w:rPr>
          <w:bCs/>
          <w:color w:val="auto"/>
        </w:rPr>
        <w:t xml:space="preserve">– </w:t>
      </w:r>
      <w:r w:rsidRPr="00482A31">
        <w:rPr>
          <w:color w:val="auto"/>
        </w:rPr>
        <w:t xml:space="preserve">jest to zarobkowa działalność wytwórcza, budowlana, handlowa, usługowa oraz poszukiwanie, rozpoznawanie i wydobywanie kopalin </w:t>
      </w:r>
      <w:r w:rsidR="00F757BA">
        <w:rPr>
          <w:color w:val="auto"/>
        </w:rPr>
        <w:t xml:space="preserve">                 </w:t>
      </w:r>
      <w:r w:rsidRPr="00482A31">
        <w:rPr>
          <w:color w:val="auto"/>
        </w:rPr>
        <w:t xml:space="preserve">ze złóż, a także działalność zawodowa, wykonywana w sposób zorganizowany </w:t>
      </w:r>
      <w:r w:rsidR="00F757BA">
        <w:rPr>
          <w:color w:val="auto"/>
        </w:rPr>
        <w:t xml:space="preserve">                     </w:t>
      </w:r>
      <w:r w:rsidRPr="00482A31">
        <w:rPr>
          <w:color w:val="auto"/>
        </w:rPr>
        <w:t xml:space="preserve">i ciągły, zgodnie z zapisami Ustawy z dnia </w:t>
      </w:r>
      <w:r w:rsidRPr="00482A31">
        <w:t>6 marca 2018 r. - Prawo przedsiębiorców</w:t>
      </w:r>
      <w:r w:rsidRPr="00482A31">
        <w:rPr>
          <w:color w:val="auto"/>
        </w:rPr>
        <w:t xml:space="preserve">. Dla potrzeb niniejszego Regulaminu przez prowadzenie działalności gospodarczej rozumie się także udział w spółkach cywilnych, jawnych oraz partnerskich. </w:t>
      </w:r>
      <w:r w:rsidR="00F757BA">
        <w:rPr>
          <w:color w:val="auto"/>
        </w:rPr>
        <w:t xml:space="preserve">                            </w:t>
      </w:r>
      <w:r w:rsidRPr="00482A31">
        <w:rPr>
          <w:color w:val="auto"/>
        </w:rPr>
        <w:t xml:space="preserve">W ramach projektu możliwe jest uruchomienie wyłącznie nowej działalności </w:t>
      </w:r>
      <w:r w:rsidR="00F757BA">
        <w:rPr>
          <w:color w:val="auto"/>
        </w:rPr>
        <w:t xml:space="preserve">                           </w:t>
      </w:r>
      <w:r w:rsidRPr="00482A31">
        <w:rPr>
          <w:color w:val="auto"/>
        </w:rPr>
        <w:t xml:space="preserve">w formie: jednoosobowej działalności gospodarczej, spółki cywilnej, jawnej </w:t>
      </w:r>
      <w:r w:rsidR="00F757BA">
        <w:rPr>
          <w:color w:val="auto"/>
        </w:rPr>
        <w:t xml:space="preserve">                         </w:t>
      </w:r>
      <w:r w:rsidRPr="00482A31">
        <w:rPr>
          <w:color w:val="auto"/>
        </w:rPr>
        <w:t xml:space="preserve">lub partnerskiej, przy czym założenie spółki cywilnej, jawnej lub partnerskiej jest możliwe wyłącznie pomiędzy UP niniejszego projektu. Nie jest dopuszczalny udział UP w podmiocie istniejącym przed rozpoczęciem projektu lub zawiązanie przez </w:t>
      </w:r>
      <w:r w:rsidR="00F757BA">
        <w:rPr>
          <w:color w:val="auto"/>
        </w:rPr>
        <w:t xml:space="preserve">                </w:t>
      </w:r>
      <w:r w:rsidRPr="00482A31">
        <w:rPr>
          <w:color w:val="auto"/>
        </w:rPr>
        <w:t xml:space="preserve">UP jednej z ww. spółek z osobą niebędącą UP, również w ciągu 12 miesięcy od dnia rozpoczęcia działalności gospodarczej przez UP. Wsparcie finansowe </w:t>
      </w:r>
      <w:r w:rsidR="00F757BA">
        <w:rPr>
          <w:color w:val="auto"/>
        </w:rPr>
        <w:t xml:space="preserve">                                    </w:t>
      </w:r>
      <w:r w:rsidRPr="00482A31">
        <w:rPr>
          <w:color w:val="auto"/>
        </w:rPr>
        <w:t xml:space="preserve">na rozpoczęcie działalności gospodarczej może zostać także przyznane </w:t>
      </w:r>
      <w:r w:rsidR="00F757BA">
        <w:rPr>
          <w:color w:val="auto"/>
        </w:rPr>
        <w:t xml:space="preserve">                               </w:t>
      </w:r>
      <w:r w:rsidRPr="00482A31">
        <w:rPr>
          <w:color w:val="auto"/>
        </w:rPr>
        <w:t>UP prowadzącemu wcześniej tzw. nierejestrową działalność (zgodnie z art. 5 ust. 1 ustawy z dnia 6 marca 2018 r. Prawo przedsiębiorców).</w:t>
      </w:r>
    </w:p>
    <w:p w14:paraId="4237694E" w14:textId="77777777" w:rsidR="001312BC" w:rsidRPr="00482A31" w:rsidRDefault="001312BC" w:rsidP="00C2509F">
      <w:pPr>
        <w:pStyle w:val="Default"/>
        <w:numPr>
          <w:ilvl w:val="0"/>
          <w:numId w:val="2"/>
        </w:numPr>
        <w:spacing w:before="120" w:after="120" w:line="360" w:lineRule="auto"/>
        <w:ind w:left="709" w:hanging="283"/>
        <w:jc w:val="both"/>
        <w:rPr>
          <w:color w:val="auto"/>
        </w:rPr>
      </w:pPr>
      <w:r w:rsidRPr="00482A31">
        <w:rPr>
          <w:b/>
          <w:color w:val="auto"/>
        </w:rPr>
        <w:t xml:space="preserve">Dzień skutecznego doręczenia informacji kandydatowi/UP </w:t>
      </w:r>
      <w:r w:rsidRPr="00482A31">
        <w:rPr>
          <w:color w:val="auto"/>
        </w:rPr>
        <w:t>– za dzień skutecznego doręczenia informacji kandydatowi/UP</w:t>
      </w:r>
      <w:r w:rsidRPr="00482A31">
        <w:rPr>
          <w:b/>
          <w:color w:val="auto"/>
        </w:rPr>
        <w:t xml:space="preserve"> </w:t>
      </w:r>
      <w:r w:rsidRPr="00482A31">
        <w:rPr>
          <w:color w:val="auto"/>
        </w:rPr>
        <w:t>uznaje się:</w:t>
      </w:r>
    </w:p>
    <w:p w14:paraId="62CFA62F" w14:textId="3214B3AF" w:rsidR="001312BC" w:rsidRPr="00482A31" w:rsidRDefault="001312BC" w:rsidP="000A0539">
      <w:pPr>
        <w:pStyle w:val="Default"/>
        <w:numPr>
          <w:ilvl w:val="0"/>
          <w:numId w:val="21"/>
        </w:numPr>
        <w:spacing w:before="120" w:after="120" w:line="360" w:lineRule="auto"/>
        <w:ind w:left="1069"/>
        <w:jc w:val="both"/>
        <w:rPr>
          <w:color w:val="auto"/>
        </w:rPr>
      </w:pPr>
      <w:r w:rsidRPr="00482A31">
        <w:rPr>
          <w:color w:val="auto"/>
        </w:rPr>
        <w:t xml:space="preserve">w przypadku odbioru osobistego lub przez pełnomocnika – datę odbioru osobistego potwierdzoną podpisem kandydata/UP lub pełnomocnika. Każda osoba biorąca udział w rekrutacji może ustanowić swojego pełnomocnika, zgodnie z zapisami Kodeksu </w:t>
      </w:r>
      <w:r w:rsidR="003C43D0">
        <w:rPr>
          <w:color w:val="auto"/>
        </w:rPr>
        <w:t>c</w:t>
      </w:r>
      <w:r w:rsidR="003C43D0" w:rsidRPr="00482A31">
        <w:rPr>
          <w:color w:val="auto"/>
        </w:rPr>
        <w:t>ywilnego</w:t>
      </w:r>
      <w:r w:rsidRPr="00482A31">
        <w:rPr>
          <w:color w:val="auto"/>
        </w:rPr>
        <w:t>, do wykonywania czynności wynikających z ubiegania się o udział w projekcie (nie dotyczy udziału w rozmowach kwalifikacyjnych);</w:t>
      </w:r>
    </w:p>
    <w:p w14:paraId="5B15A7ED" w14:textId="77777777" w:rsidR="00B47B8F" w:rsidRDefault="001312BC" w:rsidP="000A0539">
      <w:pPr>
        <w:pStyle w:val="Default"/>
        <w:numPr>
          <w:ilvl w:val="0"/>
          <w:numId w:val="21"/>
        </w:numPr>
        <w:spacing w:before="120" w:after="120" w:line="360" w:lineRule="auto"/>
        <w:ind w:left="1069"/>
        <w:jc w:val="both"/>
        <w:rPr>
          <w:color w:val="auto"/>
        </w:rPr>
      </w:pPr>
      <w:r w:rsidRPr="00482A31">
        <w:rPr>
          <w:color w:val="auto"/>
        </w:rPr>
        <w:lastRenderedPageBreak/>
        <w:t xml:space="preserve">w przypadku przesyłki za pośrednictwem operatora w rozumieniu ustawy </w:t>
      </w:r>
      <w:r w:rsidR="002372B4">
        <w:rPr>
          <w:color w:val="auto"/>
        </w:rPr>
        <w:t xml:space="preserve">                             </w:t>
      </w:r>
      <w:r w:rsidRPr="00482A31">
        <w:rPr>
          <w:color w:val="auto"/>
        </w:rPr>
        <w:t>z dnia 23 listopada</w:t>
      </w:r>
      <w:r w:rsidR="003C43D0">
        <w:rPr>
          <w:color w:val="auto"/>
        </w:rPr>
        <w:t xml:space="preserve"> </w:t>
      </w:r>
      <w:r w:rsidRPr="00482A31">
        <w:rPr>
          <w:color w:val="auto"/>
        </w:rPr>
        <w:t xml:space="preserve">2012 r. – Prawo pocztowe – datę wskazaną na zwrotnym </w:t>
      </w:r>
      <w:r w:rsidR="00B47B8F">
        <w:rPr>
          <w:color w:val="auto"/>
        </w:rPr>
        <w:t>pokop</w:t>
      </w:r>
    </w:p>
    <w:p w14:paraId="5327328A" w14:textId="68D819A5" w:rsidR="001312BC" w:rsidRPr="00482A31" w:rsidRDefault="001312BC" w:rsidP="000A0539">
      <w:pPr>
        <w:pStyle w:val="Default"/>
        <w:numPr>
          <w:ilvl w:val="0"/>
          <w:numId w:val="21"/>
        </w:numPr>
        <w:spacing w:before="120" w:after="120" w:line="360" w:lineRule="auto"/>
        <w:ind w:left="1069"/>
        <w:jc w:val="both"/>
        <w:rPr>
          <w:color w:val="auto"/>
        </w:rPr>
      </w:pPr>
      <w:proofErr w:type="spellStart"/>
      <w:r w:rsidRPr="00482A31">
        <w:rPr>
          <w:color w:val="auto"/>
        </w:rPr>
        <w:t>wierdzeniu</w:t>
      </w:r>
      <w:proofErr w:type="spellEnd"/>
      <w:r w:rsidRPr="00482A31">
        <w:rPr>
          <w:color w:val="auto"/>
        </w:rPr>
        <w:t xml:space="preserve"> odbioru (dostarczonemu zgodnie z postanowieniami art. 42-44 Kodeksu </w:t>
      </w:r>
      <w:r w:rsidR="003C43D0">
        <w:rPr>
          <w:color w:val="auto"/>
        </w:rPr>
        <w:t>p</w:t>
      </w:r>
      <w:r w:rsidR="003C43D0" w:rsidRPr="00482A31">
        <w:rPr>
          <w:color w:val="auto"/>
        </w:rPr>
        <w:t xml:space="preserve">ostępowania </w:t>
      </w:r>
      <w:r w:rsidR="003C43D0">
        <w:rPr>
          <w:color w:val="auto"/>
        </w:rPr>
        <w:t>a</w:t>
      </w:r>
      <w:r w:rsidR="003C43D0" w:rsidRPr="00482A31">
        <w:rPr>
          <w:color w:val="auto"/>
        </w:rPr>
        <w:t>dministracyjnego</w:t>
      </w:r>
      <w:r w:rsidRPr="00482A31">
        <w:rPr>
          <w:color w:val="auto"/>
        </w:rPr>
        <w:t>),</w:t>
      </w:r>
      <w:r w:rsidRPr="00482A31">
        <w:t xml:space="preserve"> </w:t>
      </w:r>
      <w:r w:rsidRPr="00482A31">
        <w:rPr>
          <w:color w:val="auto"/>
        </w:rPr>
        <w:t>a w razie braku podjęcia przesyłki – za dzień ten uznaje się czternasty dzień od dnia pierwszego awizowania przesyłki, a jeśli dzień ten przypada na dzień wolny od pracy, wówczas następny dzień roboczy;</w:t>
      </w:r>
    </w:p>
    <w:p w14:paraId="21CAAD54" w14:textId="77777777" w:rsidR="001312BC" w:rsidRPr="00482A31" w:rsidRDefault="001312BC" w:rsidP="000A0539">
      <w:pPr>
        <w:pStyle w:val="Default"/>
        <w:numPr>
          <w:ilvl w:val="0"/>
          <w:numId w:val="21"/>
        </w:numPr>
        <w:spacing w:before="120" w:after="120" w:line="360" w:lineRule="auto"/>
        <w:ind w:left="1069"/>
        <w:jc w:val="both"/>
      </w:pPr>
      <w:r w:rsidRPr="00482A31">
        <w:rPr>
          <w:color w:val="auto"/>
        </w:rPr>
        <w:t xml:space="preserve">w drodze elektronicznej (w tym opatrzonej bezpiecznym podpisem elektronicznym) – jeśli uczestnik projektu udostępnił Beneficjentowi adres e-mail – datę wysyłki wiadomości elektronicznej (e-mail). </w:t>
      </w:r>
    </w:p>
    <w:p w14:paraId="77683725" w14:textId="77777777" w:rsidR="001312BC" w:rsidRPr="00482A31" w:rsidRDefault="001312BC" w:rsidP="000A0539">
      <w:pPr>
        <w:pStyle w:val="Bezodstpw"/>
        <w:numPr>
          <w:ilvl w:val="0"/>
          <w:numId w:val="18"/>
        </w:numPr>
        <w:spacing w:before="120" w:after="120" w:line="360" w:lineRule="auto"/>
        <w:jc w:val="both"/>
        <w:rPr>
          <w:rFonts w:ascii="Arial" w:hAnsi="Arial" w:cs="Arial"/>
        </w:rPr>
      </w:pPr>
      <w:r w:rsidRPr="00482A31">
        <w:rPr>
          <w:rFonts w:ascii="Arial" w:hAnsi="Arial" w:cs="Arial"/>
          <w:b/>
        </w:rPr>
        <w:t>Dzień skutecznego doręczenia informacji Beneficjentowi przez kandydata/UP</w:t>
      </w:r>
      <w:r w:rsidRPr="00482A31">
        <w:rPr>
          <w:rFonts w:ascii="Arial" w:hAnsi="Arial" w:cs="Arial"/>
        </w:rPr>
        <w:t>– za dzień skutecznego doręczenia informacji Beneficjentowi uznaje się:</w:t>
      </w:r>
    </w:p>
    <w:p w14:paraId="74187927" w14:textId="7BF8D0E6" w:rsidR="001312BC" w:rsidRPr="00482A31" w:rsidRDefault="001312BC" w:rsidP="000A0539">
      <w:pPr>
        <w:pStyle w:val="Default"/>
        <w:numPr>
          <w:ilvl w:val="0"/>
          <w:numId w:val="26"/>
        </w:numPr>
        <w:spacing w:before="120" w:after="120" w:line="360" w:lineRule="auto"/>
        <w:ind w:left="1069"/>
        <w:jc w:val="both"/>
        <w:rPr>
          <w:color w:val="auto"/>
        </w:rPr>
      </w:pPr>
      <w:r w:rsidRPr="00482A31">
        <w:rPr>
          <w:color w:val="auto"/>
        </w:rPr>
        <w:t xml:space="preserve">w przypadku doręczenia osobistego lub przez pełnomocnika – datę odbioru osobistego potwierdzoną podpisem pracownika Biura Projektu. Każda osoba biorąca udział w rekrutacji może ustanowić swojego pełnomocnika, zgodnie </w:t>
      </w:r>
      <w:r w:rsidR="00F757BA">
        <w:rPr>
          <w:color w:val="auto"/>
        </w:rPr>
        <w:t xml:space="preserve">                        </w:t>
      </w:r>
      <w:r w:rsidRPr="00482A31">
        <w:rPr>
          <w:color w:val="auto"/>
        </w:rPr>
        <w:t xml:space="preserve">z zapisami Kodeksu </w:t>
      </w:r>
      <w:r w:rsidR="003C43D0">
        <w:rPr>
          <w:color w:val="auto"/>
        </w:rPr>
        <w:t>c</w:t>
      </w:r>
      <w:r w:rsidR="003C43D0" w:rsidRPr="00482A31">
        <w:rPr>
          <w:color w:val="auto"/>
        </w:rPr>
        <w:t>ywilnego</w:t>
      </w:r>
      <w:r w:rsidRPr="00482A31">
        <w:rPr>
          <w:color w:val="auto"/>
        </w:rPr>
        <w:t xml:space="preserve">, do wykonywania czynności wynikających </w:t>
      </w:r>
      <w:r w:rsidR="00F757BA">
        <w:rPr>
          <w:color w:val="auto"/>
        </w:rPr>
        <w:t xml:space="preserve">                            </w:t>
      </w:r>
      <w:r w:rsidRPr="00482A31">
        <w:rPr>
          <w:color w:val="auto"/>
        </w:rPr>
        <w:t>z ubiegania się o udział w projekcie (nie dotyczy udziału w rozmowach kwalifikacyjnych);</w:t>
      </w:r>
    </w:p>
    <w:p w14:paraId="69ECD0F7" w14:textId="48FFD198" w:rsidR="001312BC" w:rsidRPr="00482A31" w:rsidRDefault="001312BC" w:rsidP="000A0539">
      <w:pPr>
        <w:pStyle w:val="Bezodstpw"/>
        <w:numPr>
          <w:ilvl w:val="0"/>
          <w:numId w:val="26"/>
        </w:numPr>
        <w:spacing w:before="120" w:after="120" w:line="360" w:lineRule="auto"/>
        <w:ind w:left="1069"/>
        <w:jc w:val="both"/>
        <w:rPr>
          <w:rFonts w:ascii="Arial" w:hAnsi="Arial" w:cs="Arial"/>
        </w:rPr>
      </w:pPr>
      <w:r w:rsidRPr="00482A31">
        <w:rPr>
          <w:rFonts w:ascii="Arial" w:hAnsi="Arial" w:cs="Arial"/>
        </w:rPr>
        <w:t xml:space="preserve"> w przypadku przesyłki za pośrednictwem operatora pocztowego w rozumieniu ustawy z dnia 23 listopada</w:t>
      </w:r>
      <w:r w:rsidR="003C43D0">
        <w:rPr>
          <w:rFonts w:ascii="Arial" w:hAnsi="Arial" w:cs="Arial"/>
        </w:rPr>
        <w:t xml:space="preserve"> </w:t>
      </w:r>
      <w:r w:rsidRPr="00482A31">
        <w:rPr>
          <w:rFonts w:ascii="Arial" w:hAnsi="Arial" w:cs="Arial"/>
        </w:rPr>
        <w:t>2012 r. – Prawo pocztowe – datę nadania (tj. datę stempla pocztowego);</w:t>
      </w:r>
    </w:p>
    <w:p w14:paraId="3D19810D" w14:textId="77777777" w:rsidR="001312BC" w:rsidRPr="00482A31" w:rsidRDefault="001312BC" w:rsidP="000A0539">
      <w:pPr>
        <w:pStyle w:val="Bezodstpw"/>
        <w:numPr>
          <w:ilvl w:val="0"/>
          <w:numId w:val="26"/>
        </w:numPr>
        <w:spacing w:before="120" w:after="120" w:line="360" w:lineRule="auto"/>
        <w:ind w:left="1069"/>
        <w:jc w:val="both"/>
        <w:rPr>
          <w:rFonts w:ascii="Arial" w:hAnsi="Arial" w:cs="Arial"/>
        </w:rPr>
      </w:pPr>
      <w:r w:rsidRPr="00482A31">
        <w:rPr>
          <w:rFonts w:ascii="Arial" w:hAnsi="Arial" w:cs="Arial"/>
        </w:rPr>
        <w:t>w przypadku przesyłki za pośrednictwem firm kurierskich – datę wpływu do Biura Projektu;</w:t>
      </w:r>
    </w:p>
    <w:p w14:paraId="1678AA17" w14:textId="316BB6B3" w:rsidR="001312BC" w:rsidRPr="00482A31" w:rsidRDefault="001312BC" w:rsidP="000A0539">
      <w:pPr>
        <w:pStyle w:val="Bezodstpw"/>
        <w:numPr>
          <w:ilvl w:val="0"/>
          <w:numId w:val="26"/>
        </w:numPr>
        <w:spacing w:before="120" w:after="120" w:line="360" w:lineRule="auto"/>
        <w:ind w:left="1069"/>
        <w:jc w:val="both"/>
        <w:rPr>
          <w:rFonts w:ascii="Arial" w:hAnsi="Arial" w:cs="Arial"/>
        </w:rPr>
      </w:pPr>
      <w:r w:rsidRPr="00482A31">
        <w:rPr>
          <w:rFonts w:ascii="Arial" w:hAnsi="Arial" w:cs="Arial"/>
        </w:rPr>
        <w:t>w drodze elektronicznej:  w formie przesyłki opatrzonej bezpiecznym podpisem elektronicznym; weryfikowanym za pomocą ważnego kwalifikowanego certyfikatu a także formie skanów dokumentów (</w:t>
      </w:r>
      <w:bookmarkStart w:id="0" w:name="_Hlk36709108"/>
      <w:r w:rsidRPr="00482A31">
        <w:rPr>
          <w:rFonts w:ascii="Arial" w:hAnsi="Arial" w:cs="Arial"/>
        </w:rPr>
        <w:t>dokumenty takie muszą być w spakowanym pliku i zabezpieczone hasłem, które będzie przesłane w innym e-mailu</w:t>
      </w:r>
      <w:bookmarkEnd w:id="0"/>
      <w:r w:rsidRPr="00482A31">
        <w:rPr>
          <w:rFonts w:ascii="Arial" w:hAnsi="Arial" w:cs="Arial"/>
        </w:rPr>
        <w:t xml:space="preserve">. – datę wpływu na adres Biura Projektu (obowiązujący adres mailowy: </w:t>
      </w:r>
      <w:r w:rsidR="002043FE" w:rsidRPr="00CB46B7">
        <w:rPr>
          <w:rFonts w:ascii="Arial" w:hAnsi="Arial" w:cs="Arial"/>
        </w:rPr>
        <w:t>dotacje</w:t>
      </w:r>
      <w:r w:rsidR="007B2CEC" w:rsidRPr="00CB46B7">
        <w:rPr>
          <w:rFonts w:ascii="Arial" w:hAnsi="Arial" w:cs="Arial"/>
        </w:rPr>
        <w:t>@pupbytom.com.pl</w:t>
      </w:r>
      <w:r w:rsidR="00C2509F">
        <w:rPr>
          <w:rFonts w:ascii="Arial" w:hAnsi="Arial" w:cs="Arial"/>
        </w:rPr>
        <w:t>)</w:t>
      </w:r>
      <w:r w:rsidRPr="00CB46B7">
        <w:rPr>
          <w:rFonts w:ascii="Arial" w:hAnsi="Arial" w:cs="Arial"/>
        </w:rPr>
        <w:t xml:space="preserve">. </w:t>
      </w:r>
    </w:p>
    <w:p w14:paraId="2E21EA15" w14:textId="77777777" w:rsidR="001312BC" w:rsidRPr="00482A31" w:rsidRDefault="001312BC" w:rsidP="00C2509F">
      <w:pPr>
        <w:pStyle w:val="Bezodstpw"/>
        <w:spacing w:before="120" w:after="120" w:line="360" w:lineRule="auto"/>
        <w:ind w:left="709"/>
        <w:jc w:val="both"/>
        <w:rPr>
          <w:rFonts w:ascii="Arial" w:hAnsi="Arial" w:cs="Arial"/>
        </w:rPr>
      </w:pPr>
      <w:r w:rsidRPr="00482A31">
        <w:rPr>
          <w:rFonts w:ascii="Arial" w:hAnsi="Arial" w:cs="Arial"/>
        </w:rPr>
        <w:lastRenderedPageBreak/>
        <w:t>Jeżeli doręczenie miało miejsce w więcej niż w jednej z form przewidzianych powyżej, skuteczność ustalana jest w zależności, która z powyższych dat jest wcześniejsza.</w:t>
      </w:r>
    </w:p>
    <w:p w14:paraId="661DE42B" w14:textId="4604D048" w:rsidR="001312BC" w:rsidRPr="00482A31" w:rsidRDefault="001312BC" w:rsidP="00C2509F">
      <w:pPr>
        <w:pStyle w:val="Bezodstpw"/>
        <w:spacing w:before="120" w:after="120" w:line="360" w:lineRule="auto"/>
        <w:ind w:left="709"/>
        <w:jc w:val="both"/>
        <w:rPr>
          <w:rFonts w:ascii="Arial" w:hAnsi="Arial" w:cs="Arial"/>
        </w:rPr>
      </w:pPr>
      <w:r w:rsidRPr="00482A31">
        <w:rPr>
          <w:rFonts w:ascii="Arial" w:hAnsi="Arial" w:cs="Arial"/>
        </w:rPr>
        <w:t xml:space="preserve">W przypadku Beneficjenta będącego podmiotem publicznym, dopuszcza </w:t>
      </w:r>
      <w:r w:rsidR="00F757BA">
        <w:rPr>
          <w:rFonts w:ascii="Arial" w:hAnsi="Arial" w:cs="Arial"/>
        </w:rPr>
        <w:t xml:space="preserve">                                </w:t>
      </w:r>
      <w:r w:rsidRPr="00482A31">
        <w:rPr>
          <w:rFonts w:ascii="Arial" w:hAnsi="Arial" w:cs="Arial"/>
        </w:rPr>
        <w:t xml:space="preserve">się możliwość przyjmowania dokumentów rekrutacyjnych z wykorzystaniem platform </w:t>
      </w:r>
      <w:proofErr w:type="spellStart"/>
      <w:r w:rsidRPr="00482A31">
        <w:rPr>
          <w:rFonts w:ascii="Arial" w:hAnsi="Arial" w:cs="Arial"/>
        </w:rPr>
        <w:t>ePUAP</w:t>
      </w:r>
      <w:proofErr w:type="spellEnd"/>
      <w:r w:rsidRPr="00482A31">
        <w:rPr>
          <w:rFonts w:ascii="Arial" w:hAnsi="Arial" w:cs="Arial"/>
        </w:rPr>
        <w:t>.</w:t>
      </w:r>
    </w:p>
    <w:p w14:paraId="23C73CD6" w14:textId="443FB787" w:rsidR="001312BC" w:rsidRPr="00482A31" w:rsidRDefault="001312BC" w:rsidP="000A0539">
      <w:pPr>
        <w:pStyle w:val="Default"/>
        <w:numPr>
          <w:ilvl w:val="0"/>
          <w:numId w:val="29"/>
        </w:numPr>
        <w:spacing w:before="120" w:after="120" w:line="360" w:lineRule="auto"/>
        <w:jc w:val="both"/>
        <w:rPr>
          <w:color w:val="auto"/>
        </w:rPr>
      </w:pPr>
      <w:r w:rsidRPr="00482A31">
        <w:rPr>
          <w:b/>
          <w:bCs/>
          <w:color w:val="auto"/>
        </w:rPr>
        <w:t xml:space="preserve">Dzień przystąpienia do projektu </w:t>
      </w:r>
      <w:r w:rsidRPr="00482A31">
        <w:rPr>
          <w:bCs/>
          <w:color w:val="auto"/>
        </w:rPr>
        <w:t xml:space="preserve">– </w:t>
      </w:r>
      <w:r w:rsidRPr="00482A31">
        <w:rPr>
          <w:color w:val="auto"/>
        </w:rPr>
        <w:t xml:space="preserve">za dzień przystąpienia do projektu uważa </w:t>
      </w:r>
      <w:r w:rsidR="00F757BA">
        <w:rPr>
          <w:color w:val="auto"/>
        </w:rPr>
        <w:t xml:space="preserve">                    </w:t>
      </w:r>
      <w:r w:rsidRPr="00482A31">
        <w:rPr>
          <w:color w:val="auto"/>
        </w:rPr>
        <w:t xml:space="preserve">się dzień podpisania umowy uczestnictwa w projekcie </w:t>
      </w:r>
      <w:r w:rsidRPr="00482A31">
        <w:t xml:space="preserve">współfinansowanym </w:t>
      </w:r>
      <w:r w:rsidR="00F757BA">
        <w:t xml:space="preserve">                          </w:t>
      </w:r>
      <w:r w:rsidRPr="00482A31">
        <w:t xml:space="preserve">ze środków Funduszu na rzecz Sprawiedliwej Transformacji w ramach programu Fundusze Europejskie dla Śląskiego 2021-2027, </w:t>
      </w:r>
      <w:r w:rsidRPr="00482A31">
        <w:rPr>
          <w:color w:val="auto"/>
        </w:rPr>
        <w:t xml:space="preserve">stanowiącej załącznik nr 9 </w:t>
      </w:r>
      <w:r w:rsidR="00F757BA">
        <w:rPr>
          <w:color w:val="auto"/>
        </w:rPr>
        <w:t xml:space="preserve">                         </w:t>
      </w:r>
      <w:r w:rsidRPr="00482A31">
        <w:rPr>
          <w:color w:val="auto"/>
        </w:rPr>
        <w:t>do niniejszego Regulaminu.</w:t>
      </w:r>
    </w:p>
    <w:p w14:paraId="2D7590D8" w14:textId="6827E3E2" w:rsidR="001312BC" w:rsidRPr="00482A31" w:rsidRDefault="001312BC" w:rsidP="000A0539">
      <w:pPr>
        <w:pStyle w:val="Default"/>
        <w:numPr>
          <w:ilvl w:val="0"/>
          <w:numId w:val="29"/>
        </w:numPr>
        <w:spacing w:before="120" w:after="120" w:line="360" w:lineRule="auto"/>
        <w:jc w:val="both"/>
        <w:rPr>
          <w:color w:val="auto"/>
        </w:rPr>
      </w:pPr>
      <w:r w:rsidRPr="00482A31">
        <w:rPr>
          <w:b/>
          <w:bCs/>
          <w:color w:val="auto"/>
        </w:rPr>
        <w:t xml:space="preserve">Dzień roboczy </w:t>
      </w:r>
      <w:r w:rsidRPr="00482A31">
        <w:rPr>
          <w:bCs/>
          <w:color w:val="auto"/>
        </w:rPr>
        <w:t>–</w:t>
      </w:r>
      <w:r w:rsidRPr="00482A31">
        <w:rPr>
          <w:b/>
          <w:bCs/>
          <w:color w:val="auto"/>
        </w:rPr>
        <w:t xml:space="preserve"> </w:t>
      </w:r>
      <w:r w:rsidRPr="00482A31">
        <w:rPr>
          <w:bCs/>
          <w:color w:val="auto"/>
        </w:rPr>
        <w:t xml:space="preserve">należy przez to rozumieć dzień tygodnia od poniedziałku do piątku, za wyjątkiem dni ustawowo wolnych od pracy, o których mowa w ustawie z dnia </w:t>
      </w:r>
      <w:r w:rsidR="00F757BA">
        <w:rPr>
          <w:bCs/>
          <w:color w:val="auto"/>
        </w:rPr>
        <w:t xml:space="preserve">                </w:t>
      </w:r>
      <w:r w:rsidRPr="00482A31">
        <w:rPr>
          <w:bCs/>
          <w:color w:val="auto"/>
        </w:rPr>
        <w:t>18 stycznia 1951 r. o dniach wolnych od pracy.</w:t>
      </w:r>
    </w:p>
    <w:p w14:paraId="124283AA" w14:textId="69B17770" w:rsidR="001312BC" w:rsidRPr="00482A31" w:rsidRDefault="001312BC" w:rsidP="000A0539">
      <w:pPr>
        <w:pStyle w:val="Default"/>
        <w:numPr>
          <w:ilvl w:val="0"/>
          <w:numId w:val="29"/>
        </w:numPr>
        <w:spacing w:before="120" w:after="120" w:line="360" w:lineRule="auto"/>
        <w:jc w:val="both"/>
        <w:rPr>
          <w:color w:val="auto"/>
        </w:rPr>
      </w:pPr>
      <w:r w:rsidRPr="00482A31">
        <w:rPr>
          <w:b/>
          <w:bCs/>
          <w:color w:val="auto"/>
        </w:rPr>
        <w:t xml:space="preserve">Dzień rozpoczęcia działalności gospodarczej </w:t>
      </w:r>
      <w:r w:rsidRPr="00482A31">
        <w:rPr>
          <w:bCs/>
          <w:color w:val="auto"/>
        </w:rPr>
        <w:t xml:space="preserve">– </w:t>
      </w:r>
      <w:r w:rsidRPr="00482A31">
        <w:rPr>
          <w:color w:val="auto"/>
        </w:rPr>
        <w:t xml:space="preserve">dzień wskazany jako data rozpoczęcia działalności we wpisie do Centralnej Ewidencji i Informacji </w:t>
      </w:r>
      <w:r w:rsidR="00F757BA">
        <w:rPr>
          <w:color w:val="auto"/>
        </w:rPr>
        <w:t xml:space="preserve">                                       </w:t>
      </w:r>
      <w:r w:rsidRPr="00482A31">
        <w:rPr>
          <w:color w:val="auto"/>
        </w:rPr>
        <w:t>o Działalności Gospodarczej lub data zarejestrowania w Krajowym Rejestrze Sądowym.</w:t>
      </w:r>
    </w:p>
    <w:p w14:paraId="1CC1D864" w14:textId="30BD57E1" w:rsidR="001312BC" w:rsidRPr="00482A31" w:rsidRDefault="001312BC" w:rsidP="000A0539">
      <w:pPr>
        <w:pStyle w:val="Default"/>
        <w:numPr>
          <w:ilvl w:val="0"/>
          <w:numId w:val="29"/>
        </w:numPr>
        <w:spacing w:before="120" w:after="120" w:line="360" w:lineRule="auto"/>
        <w:ind w:left="782" w:hanging="357"/>
        <w:jc w:val="both"/>
        <w:rPr>
          <w:rFonts w:eastAsia="SimSun"/>
          <w:b/>
          <w:bCs/>
          <w:color w:val="auto"/>
          <w:lang w:eastAsia="zh-CN"/>
        </w:rPr>
      </w:pPr>
      <w:r w:rsidRPr="00482A31">
        <w:rPr>
          <w:b/>
          <w:bCs/>
          <w:color w:val="auto"/>
        </w:rPr>
        <w:t xml:space="preserve">Instytucja Organizująca Nabór (ION) </w:t>
      </w:r>
      <w:r w:rsidRPr="00482A31">
        <w:rPr>
          <w:bCs/>
          <w:color w:val="auto"/>
        </w:rPr>
        <w:t xml:space="preserve">– oznacza to Wojewódzki Urząd Pracy </w:t>
      </w:r>
      <w:r w:rsidR="00F757BA">
        <w:rPr>
          <w:bCs/>
          <w:color w:val="auto"/>
        </w:rPr>
        <w:t xml:space="preserve">                      </w:t>
      </w:r>
      <w:r w:rsidRPr="00482A31">
        <w:rPr>
          <w:bCs/>
          <w:color w:val="auto"/>
        </w:rPr>
        <w:t>w Katowicach, ul. Kościuszki 30, 40-048 Katowice.</w:t>
      </w:r>
    </w:p>
    <w:p w14:paraId="539740AE" w14:textId="6B02E39B" w:rsidR="001312BC" w:rsidRPr="00482A31" w:rsidRDefault="001312BC" w:rsidP="000A0539">
      <w:pPr>
        <w:pStyle w:val="Akapitzlist"/>
        <w:numPr>
          <w:ilvl w:val="0"/>
          <w:numId w:val="29"/>
        </w:numPr>
        <w:spacing w:before="120" w:after="120" w:line="360" w:lineRule="auto"/>
        <w:ind w:left="782" w:hanging="357"/>
        <w:jc w:val="both"/>
        <w:rPr>
          <w:rFonts w:ascii="Arial" w:eastAsia="SimSun" w:hAnsi="Arial" w:cs="Arial"/>
          <w:lang w:eastAsia="zh-CN"/>
        </w:rPr>
      </w:pPr>
      <w:r w:rsidRPr="00482A31">
        <w:rPr>
          <w:rFonts w:ascii="Arial" w:eastAsia="SimSun" w:hAnsi="Arial" w:cs="Arial"/>
          <w:b/>
          <w:bCs/>
          <w:lang w:eastAsia="zh-CN"/>
        </w:rPr>
        <w:t>Kandydat /ka na uczestnika projektu</w:t>
      </w:r>
      <w:r w:rsidRPr="00482A31">
        <w:rPr>
          <w:rFonts w:ascii="Arial" w:eastAsia="SimSun" w:hAnsi="Arial" w:cs="Arial"/>
          <w:lang w:eastAsia="zh-CN"/>
        </w:rPr>
        <w:t xml:space="preserve"> – osoba fizyczna, która ubiega </w:t>
      </w:r>
      <w:r w:rsidR="00F757BA">
        <w:rPr>
          <w:rFonts w:ascii="Arial" w:eastAsia="SimSun" w:hAnsi="Arial" w:cs="Arial"/>
          <w:lang w:eastAsia="zh-CN"/>
        </w:rPr>
        <w:t xml:space="preserve">                                   </w:t>
      </w:r>
      <w:r w:rsidRPr="00482A31">
        <w:rPr>
          <w:rFonts w:ascii="Arial" w:eastAsia="SimSun" w:hAnsi="Arial" w:cs="Arial"/>
          <w:lang w:eastAsia="zh-CN"/>
        </w:rPr>
        <w:t>się o zakwalifikowanie do udziału w projekcie i złożyła Formularz rekrutacyjny wraz z wymaganymi dokumentami.</w:t>
      </w:r>
    </w:p>
    <w:p w14:paraId="6C993092" w14:textId="28E48D8E" w:rsidR="001312BC" w:rsidRPr="00A32958" w:rsidRDefault="001312BC" w:rsidP="000A0539">
      <w:pPr>
        <w:pStyle w:val="Default"/>
        <w:numPr>
          <w:ilvl w:val="0"/>
          <w:numId w:val="29"/>
        </w:numPr>
        <w:spacing w:before="120" w:after="120" w:line="360" w:lineRule="auto"/>
        <w:jc w:val="both"/>
        <w:rPr>
          <w:bCs/>
          <w:i/>
          <w:color w:val="auto"/>
        </w:rPr>
      </w:pPr>
      <w:r w:rsidRPr="00A32958">
        <w:rPr>
          <w:b/>
          <w:bCs/>
          <w:color w:val="auto"/>
        </w:rPr>
        <w:t xml:space="preserve">Komisja Rekrutacyjna (KR) </w:t>
      </w:r>
      <w:r w:rsidRPr="00A32958">
        <w:rPr>
          <w:bCs/>
          <w:color w:val="auto"/>
        </w:rPr>
        <w:t>–</w:t>
      </w:r>
      <w:r w:rsidRPr="00A32958">
        <w:rPr>
          <w:b/>
          <w:bCs/>
          <w:color w:val="auto"/>
        </w:rPr>
        <w:t xml:space="preserve"> </w:t>
      </w:r>
      <w:r w:rsidRPr="00A32958">
        <w:rPr>
          <w:bCs/>
          <w:color w:val="auto"/>
        </w:rPr>
        <w:t xml:space="preserve">Komisja powołana w celu oceny formalnej </w:t>
      </w:r>
      <w:r w:rsidR="00F757BA" w:rsidRPr="00A32958">
        <w:rPr>
          <w:bCs/>
          <w:color w:val="auto"/>
        </w:rPr>
        <w:t xml:space="preserve">                                 </w:t>
      </w:r>
      <w:r w:rsidRPr="00A32958">
        <w:rPr>
          <w:bCs/>
          <w:color w:val="auto"/>
        </w:rPr>
        <w:t>i mery</w:t>
      </w:r>
      <w:r w:rsidRPr="00A32958">
        <w:rPr>
          <w:color w:val="auto"/>
        </w:rPr>
        <w:t>to</w:t>
      </w:r>
      <w:r w:rsidRPr="00A32958">
        <w:rPr>
          <w:bCs/>
          <w:color w:val="auto"/>
        </w:rPr>
        <w:t>rycznej złożonych Formularzy rekruta</w:t>
      </w:r>
      <w:r w:rsidRPr="00A32958">
        <w:rPr>
          <w:color w:val="auto"/>
        </w:rPr>
        <w:t xml:space="preserve">cyjnych przez Kandydatów/ki na  UP </w:t>
      </w:r>
      <w:r w:rsidR="00F757BA" w:rsidRPr="00A32958">
        <w:rPr>
          <w:color w:val="auto"/>
        </w:rPr>
        <w:t xml:space="preserve">               </w:t>
      </w:r>
      <w:r w:rsidRPr="00A32958">
        <w:rPr>
          <w:color w:val="auto"/>
        </w:rPr>
        <w:t xml:space="preserve">i przeprowadzenia rozmów kwalifikacyjnych zgodnie z procedurą określoną </w:t>
      </w:r>
      <w:r w:rsidR="00F757BA" w:rsidRPr="00A32958">
        <w:rPr>
          <w:color w:val="auto"/>
        </w:rPr>
        <w:t xml:space="preserve">                          </w:t>
      </w:r>
      <w:r w:rsidRPr="00A32958">
        <w:rPr>
          <w:color w:val="auto"/>
        </w:rPr>
        <w:t>w niniejszym Regulaminie. Komisja składa się z</w:t>
      </w:r>
      <w:r w:rsidR="00DF1E72" w:rsidRPr="00A32958">
        <w:rPr>
          <w:color w:val="auto"/>
        </w:rPr>
        <w:t xml:space="preserve"> 4 osób posiadających odpowiednie kwalifikacje</w:t>
      </w:r>
      <w:r w:rsidR="0071249B" w:rsidRPr="00A32958">
        <w:rPr>
          <w:color w:val="auto"/>
        </w:rPr>
        <w:t xml:space="preserve"> (wykształcenie wyższe)</w:t>
      </w:r>
      <w:r w:rsidR="00DF1E72" w:rsidRPr="00A32958">
        <w:rPr>
          <w:color w:val="auto"/>
        </w:rPr>
        <w:t xml:space="preserve"> umożliwiające właściwą ocenę formularzy rekrutacyjnych</w:t>
      </w:r>
      <w:r w:rsidR="003C43D0" w:rsidRPr="00A32958">
        <w:rPr>
          <w:color w:val="auto"/>
        </w:rPr>
        <w:t>,</w:t>
      </w:r>
      <w:r w:rsidR="00DF1E72" w:rsidRPr="00A32958">
        <w:rPr>
          <w:color w:val="auto"/>
        </w:rPr>
        <w:t xml:space="preserve"> tj.: ponad 5 letnie doświadczenie w pracach </w:t>
      </w:r>
      <w:r w:rsidR="0071249B" w:rsidRPr="00A32958">
        <w:rPr>
          <w:color w:val="auto"/>
        </w:rPr>
        <w:t xml:space="preserve">Komisji w sprawie przyznawania dofinansowania na podjęcie działalności gospodarczej </w:t>
      </w:r>
      <w:r w:rsidR="00F757BA" w:rsidRPr="00A32958">
        <w:rPr>
          <w:color w:val="auto"/>
        </w:rPr>
        <w:t xml:space="preserve">                                        </w:t>
      </w:r>
      <w:r w:rsidR="00C93A5B" w:rsidRPr="00A32958">
        <w:rPr>
          <w:color w:val="auto"/>
        </w:rPr>
        <w:t>lub</w:t>
      </w:r>
      <w:r w:rsidR="0071249B" w:rsidRPr="00A32958">
        <w:rPr>
          <w:color w:val="auto"/>
        </w:rPr>
        <w:t xml:space="preserve"> </w:t>
      </w:r>
      <w:r w:rsidR="00DF1E72" w:rsidRPr="00A32958">
        <w:rPr>
          <w:color w:val="auto"/>
        </w:rPr>
        <w:t>w Komisjach Rekrutacyjnych</w:t>
      </w:r>
      <w:r w:rsidR="003C43D0" w:rsidRPr="00A32958">
        <w:rPr>
          <w:color w:val="auto"/>
        </w:rPr>
        <w:t>,</w:t>
      </w:r>
      <w:r w:rsidR="00DF1E72" w:rsidRPr="00A32958">
        <w:rPr>
          <w:color w:val="auto"/>
        </w:rPr>
        <w:t xml:space="preserve"> tj. doświadczenie w ocenie formularzy, wniosków </w:t>
      </w:r>
      <w:r w:rsidR="00DF1E72" w:rsidRPr="00A32958">
        <w:rPr>
          <w:color w:val="auto"/>
        </w:rPr>
        <w:lastRenderedPageBreak/>
        <w:t>o przyznanie wsparcia, składanych przez osoby ubiegające się o przyznanie dotacji na rozpoczęcie działalności, ocenie biznes planów</w:t>
      </w:r>
      <w:r w:rsidR="0071249B" w:rsidRPr="00A32958">
        <w:rPr>
          <w:color w:val="auto"/>
        </w:rPr>
        <w:t>.</w:t>
      </w:r>
      <w:r w:rsidRPr="00A32958">
        <w:rPr>
          <w:bCs/>
          <w:color w:val="auto"/>
        </w:rPr>
        <w:t xml:space="preserve"> </w:t>
      </w:r>
    </w:p>
    <w:p w14:paraId="4BE93751" w14:textId="6E220A45" w:rsidR="001312BC" w:rsidRPr="00482A31" w:rsidRDefault="001312BC" w:rsidP="000A0539">
      <w:pPr>
        <w:pStyle w:val="Default"/>
        <w:numPr>
          <w:ilvl w:val="0"/>
          <w:numId w:val="29"/>
        </w:numPr>
        <w:spacing w:before="120" w:after="120" w:line="360" w:lineRule="auto"/>
        <w:jc w:val="both"/>
      </w:pPr>
      <w:r w:rsidRPr="00482A31">
        <w:rPr>
          <w:b/>
        </w:rPr>
        <w:t>Miejsce zamieszkania</w:t>
      </w:r>
      <w:r w:rsidRPr="00482A31">
        <w:t xml:space="preserve"> - miejscowość, w której osoba fizyczna przebywa </w:t>
      </w:r>
      <w:r w:rsidR="00F757BA">
        <w:t xml:space="preserve">                                  </w:t>
      </w:r>
      <w:r w:rsidRPr="00482A31">
        <w:t>z zamiarem stałego pobytu (zgodnie z Kodeksem cywilnym).</w:t>
      </w:r>
    </w:p>
    <w:p w14:paraId="4CFBF604" w14:textId="19CCE301" w:rsidR="001312BC" w:rsidRPr="00482A31" w:rsidRDefault="001312BC" w:rsidP="000A0539">
      <w:pPr>
        <w:pStyle w:val="Default"/>
        <w:numPr>
          <w:ilvl w:val="0"/>
          <w:numId w:val="29"/>
        </w:numPr>
        <w:spacing w:before="120" w:after="120" w:line="360" w:lineRule="auto"/>
        <w:jc w:val="both"/>
      </w:pPr>
      <w:r w:rsidRPr="00482A31">
        <w:rPr>
          <w:b/>
          <w:bCs/>
          <w:color w:val="auto"/>
        </w:rPr>
        <w:t xml:space="preserve">Oczywisty błąd pisarski </w:t>
      </w:r>
      <w:r w:rsidRPr="00482A31">
        <w:rPr>
          <w:bCs/>
          <w:color w:val="auto"/>
        </w:rPr>
        <w:t xml:space="preserve">– omyłki widoczne, przekręcenie, opuszczenie wyrazu, błąd logiczny, błąd pisarski lub inna podobna usterka w tekście, również omyłka, która nie jest widoczna w treści samego wniosku, jest jednak omyłką wynikającą </w:t>
      </w:r>
      <w:r w:rsidR="00F757BA">
        <w:rPr>
          <w:bCs/>
          <w:color w:val="auto"/>
        </w:rPr>
        <w:t xml:space="preserve">                     </w:t>
      </w:r>
      <w:r w:rsidRPr="00482A31">
        <w:rPr>
          <w:bCs/>
          <w:color w:val="auto"/>
        </w:rPr>
        <w:t xml:space="preserve">z porównania treści innych fragmentów wniosku i/lub pozostałych dokumentów, stanowiących załączniki do wniosku, a przez dokonanie poprawki tej omyłki, właściwy sens oświadczenia pozostaje bez zmian.  </w:t>
      </w:r>
    </w:p>
    <w:p w14:paraId="5ED0F5A6" w14:textId="77777777" w:rsidR="00CA3B02" w:rsidRDefault="001312BC" w:rsidP="00CA3B02">
      <w:pPr>
        <w:numPr>
          <w:ilvl w:val="0"/>
          <w:numId w:val="2"/>
        </w:numPr>
        <w:autoSpaceDE w:val="0"/>
        <w:autoSpaceDN w:val="0"/>
        <w:adjustRightInd w:val="0"/>
        <w:spacing w:after="120" w:line="360" w:lineRule="auto"/>
        <w:ind w:left="709" w:hanging="284"/>
        <w:jc w:val="both"/>
        <w:rPr>
          <w:rFonts w:ascii="Arial" w:hAnsi="Arial" w:cs="Arial"/>
          <w:b/>
          <w:lang w:eastAsia="en-US"/>
        </w:rPr>
      </w:pPr>
      <w:r w:rsidRPr="00482A31">
        <w:rPr>
          <w:rFonts w:ascii="Arial" w:hAnsi="Arial" w:cs="Arial"/>
          <w:b/>
        </w:rPr>
        <w:t xml:space="preserve">Osoba </w:t>
      </w:r>
      <w:r w:rsidRPr="00482A31">
        <w:rPr>
          <w:rFonts w:ascii="Arial" w:hAnsi="Arial" w:cs="Arial"/>
          <w:b/>
          <w:lang w:eastAsia="en-US"/>
        </w:rPr>
        <w:t>zwolniona</w:t>
      </w:r>
      <w:r w:rsidRPr="00482A31">
        <w:rPr>
          <w:rFonts w:ascii="Arial" w:hAnsi="Arial" w:cs="Arial"/>
          <w:lang w:eastAsia="en-US"/>
        </w:rPr>
        <w:t xml:space="preserve"> –</w:t>
      </w:r>
      <w:r w:rsidR="00C2509F">
        <w:rPr>
          <w:rFonts w:ascii="Arial" w:hAnsi="Arial" w:cs="Arial"/>
          <w:lang w:eastAsia="en-US"/>
        </w:rPr>
        <w:t xml:space="preserve"> </w:t>
      </w:r>
      <w:r w:rsidRPr="00482A31">
        <w:rPr>
          <w:rFonts w:ascii="Arial" w:hAnsi="Arial" w:cs="Arial"/>
          <w:lang w:eastAsia="en-US"/>
        </w:rPr>
        <w:t xml:space="preserve">osoba pozostająca bez zatrudnienia, która utraciła pracę </w:t>
      </w:r>
      <w:r w:rsidR="00F757BA">
        <w:rPr>
          <w:rFonts w:ascii="Arial" w:hAnsi="Arial" w:cs="Arial"/>
          <w:lang w:eastAsia="en-US"/>
        </w:rPr>
        <w:t xml:space="preserve">                         </w:t>
      </w:r>
      <w:r w:rsidRPr="00482A31">
        <w:rPr>
          <w:rFonts w:ascii="Arial" w:hAnsi="Arial" w:cs="Arial"/>
          <w:lang w:eastAsia="en-US"/>
        </w:rPr>
        <w:t xml:space="preserve">z przyczyn niedotyczących pracownika w okresie po 28 maja 2021 r., tj. po dacie podpisania Umowy społecznej dotyczącej transformacji sektora górnictwa węgla kamiennego oraz wybranych procesów transformacji woj. śląskiego i nie posiada jednocześnie źródła dochodu z tytułu innej działalności zarobkowej wykonywanej </w:t>
      </w:r>
      <w:r w:rsidR="00F757BA">
        <w:rPr>
          <w:rFonts w:ascii="Arial" w:hAnsi="Arial" w:cs="Arial"/>
          <w:lang w:eastAsia="en-US"/>
        </w:rPr>
        <w:t xml:space="preserve">                 </w:t>
      </w:r>
      <w:r w:rsidRPr="00482A31">
        <w:rPr>
          <w:rFonts w:ascii="Arial" w:hAnsi="Arial" w:cs="Arial"/>
          <w:lang w:eastAsia="en-US"/>
        </w:rPr>
        <w:t>w wymiarze równym lub większym niż połowa wymiaru czasu pracy lub nie jest jednocześnie osobą samozatrudnioną.</w:t>
      </w:r>
    </w:p>
    <w:p w14:paraId="7070458B" w14:textId="32E6E44C" w:rsidR="001312BC" w:rsidRPr="00CA3B02" w:rsidRDefault="001312BC" w:rsidP="00CA3B02">
      <w:pPr>
        <w:autoSpaceDE w:val="0"/>
        <w:autoSpaceDN w:val="0"/>
        <w:adjustRightInd w:val="0"/>
        <w:spacing w:after="120" w:line="360" w:lineRule="auto"/>
        <w:ind w:left="709"/>
        <w:jc w:val="both"/>
        <w:rPr>
          <w:rFonts w:ascii="Arial" w:hAnsi="Arial" w:cs="Arial"/>
          <w:b/>
          <w:lang w:eastAsia="en-US"/>
        </w:rPr>
      </w:pPr>
      <w:r w:rsidRPr="00CA3B02">
        <w:rPr>
          <w:rFonts w:ascii="Arial" w:hAnsi="Arial" w:cs="Arial"/>
          <w:lang w:eastAsia="en-US"/>
        </w:rPr>
        <w:t xml:space="preserve">Objęcie wsparciem osoby, której wygasła umowa o pracę na czas określony jest możliwe, gdy brak możliwości przedłużenia umowy o pracę wynikał z przyczyn niezależnych od pracownika. W takim przypadku osoba starająca się o udział </w:t>
      </w:r>
      <w:r w:rsidR="00F757BA" w:rsidRPr="00CA3B02">
        <w:rPr>
          <w:rFonts w:ascii="Arial" w:hAnsi="Arial" w:cs="Arial"/>
          <w:lang w:eastAsia="en-US"/>
        </w:rPr>
        <w:t xml:space="preserve">                         </w:t>
      </w:r>
      <w:r w:rsidRPr="00CA3B02">
        <w:rPr>
          <w:rFonts w:ascii="Arial" w:hAnsi="Arial" w:cs="Arial"/>
          <w:lang w:eastAsia="en-US"/>
        </w:rPr>
        <w:t>w projekcie przedstawia odpowiednie zaświadczenie wydane przez pracodawcę, potwierdzające zaistnienie warunków, o których mowa powyżej.</w:t>
      </w:r>
    </w:p>
    <w:p w14:paraId="6ED74588" w14:textId="6B669E04" w:rsidR="002372B4" w:rsidRPr="002372B4" w:rsidRDefault="001312BC" w:rsidP="002372B4">
      <w:pPr>
        <w:numPr>
          <w:ilvl w:val="0"/>
          <w:numId w:val="2"/>
        </w:numPr>
        <w:spacing w:before="240" w:after="120" w:line="360" w:lineRule="auto"/>
        <w:contextualSpacing/>
        <w:jc w:val="both"/>
        <w:rPr>
          <w:rFonts w:ascii="Arial" w:hAnsi="Arial" w:cs="Arial"/>
        </w:rPr>
      </w:pPr>
      <w:r w:rsidRPr="00482A31">
        <w:rPr>
          <w:rFonts w:ascii="Arial" w:hAnsi="Arial" w:cs="Arial"/>
          <w:b/>
        </w:rPr>
        <w:t>Osoba z niepełnosprawnością  (</w:t>
      </w:r>
      <w:proofErr w:type="spellStart"/>
      <w:r w:rsidRPr="00482A31">
        <w:rPr>
          <w:rFonts w:ascii="Arial" w:hAnsi="Arial" w:cs="Arial"/>
          <w:b/>
        </w:rPr>
        <w:t>OzN</w:t>
      </w:r>
      <w:proofErr w:type="spellEnd"/>
      <w:r w:rsidRPr="00482A31">
        <w:rPr>
          <w:rFonts w:ascii="Arial" w:hAnsi="Arial" w:cs="Arial"/>
          <w:b/>
        </w:rPr>
        <w:t xml:space="preserve">) </w:t>
      </w:r>
      <w:r w:rsidRPr="00482A31">
        <w:rPr>
          <w:rFonts w:ascii="Arial" w:hAnsi="Arial" w:cs="Arial"/>
        </w:rPr>
        <w:t>–</w:t>
      </w:r>
      <w:r w:rsidRPr="00482A31">
        <w:rPr>
          <w:rFonts w:ascii="Arial" w:hAnsi="Arial" w:cs="Arial"/>
          <w:color w:val="000000"/>
        </w:rPr>
        <w:t>osoba z niepełnosprawnością w rozumieniu wytycznych ministra właściwego do spraw rozwoju regionalnego dotyczących realizacji zasad równościowych w ramach funduszy unijnych na lata 2021–2027.</w:t>
      </w:r>
    </w:p>
    <w:p w14:paraId="1E96FD17" w14:textId="77777777" w:rsidR="001312BC" w:rsidRPr="00482A31" w:rsidRDefault="001312BC" w:rsidP="00C2509F">
      <w:pPr>
        <w:numPr>
          <w:ilvl w:val="0"/>
          <w:numId w:val="2"/>
        </w:numPr>
        <w:spacing w:before="240" w:after="120" w:line="360" w:lineRule="auto"/>
        <w:contextualSpacing/>
        <w:jc w:val="both"/>
        <w:rPr>
          <w:rFonts w:ascii="Arial" w:hAnsi="Arial" w:cs="Arial"/>
        </w:rPr>
      </w:pPr>
      <w:r w:rsidRPr="00482A31">
        <w:rPr>
          <w:rFonts w:ascii="Arial" w:hAnsi="Arial" w:cs="Arial"/>
          <w:b/>
        </w:rPr>
        <w:t>Osoba z niepełnosprawnością sprzężoną</w:t>
      </w:r>
      <w:r w:rsidRPr="00482A31">
        <w:rPr>
          <w:rFonts w:ascii="Arial" w:hAnsi="Arial" w:cs="Arial"/>
        </w:rPr>
        <w:t xml:space="preserve"> – osoba, u której stwierdzono występowanie dwóch lub więcej niepełnosprawności.</w:t>
      </w:r>
    </w:p>
    <w:p w14:paraId="21782E87" w14:textId="072AB779" w:rsidR="001312BC" w:rsidRPr="00482A31" w:rsidRDefault="001312BC" w:rsidP="00C2509F">
      <w:pPr>
        <w:numPr>
          <w:ilvl w:val="0"/>
          <w:numId w:val="2"/>
        </w:numPr>
        <w:spacing w:before="240" w:after="120" w:line="360" w:lineRule="auto"/>
        <w:contextualSpacing/>
        <w:jc w:val="both"/>
        <w:rPr>
          <w:rFonts w:ascii="Arial" w:hAnsi="Arial" w:cs="Arial"/>
        </w:rPr>
      </w:pPr>
      <w:proofErr w:type="spellStart"/>
      <w:r w:rsidRPr="00482A31">
        <w:rPr>
          <w:rFonts w:ascii="Arial" w:hAnsi="Arial" w:cs="Arial"/>
          <w:b/>
        </w:rPr>
        <w:t>Outplacement</w:t>
      </w:r>
      <w:proofErr w:type="spellEnd"/>
      <w:r w:rsidRPr="00482A31">
        <w:rPr>
          <w:rFonts w:ascii="Arial" w:hAnsi="Arial" w:cs="Arial"/>
          <w:b/>
        </w:rPr>
        <w:t xml:space="preserve"> –</w:t>
      </w:r>
      <w:r w:rsidRPr="00482A31">
        <w:rPr>
          <w:rFonts w:ascii="Arial" w:hAnsi="Arial" w:cs="Arial"/>
        </w:rPr>
        <w:t xml:space="preserve"> zaplanowane, kompleksowe działania, których celem </w:t>
      </w:r>
      <w:r w:rsidR="00F757BA">
        <w:rPr>
          <w:rFonts w:ascii="Arial" w:hAnsi="Arial" w:cs="Arial"/>
        </w:rPr>
        <w:t xml:space="preserve">                                  </w:t>
      </w:r>
      <w:r w:rsidRPr="00482A31">
        <w:rPr>
          <w:rFonts w:ascii="Arial" w:hAnsi="Arial" w:cs="Arial"/>
        </w:rPr>
        <w:t>jest reorganizacja zatrudnienia ograniczająca proces zwolnień lub przeprowadzenie procesu zwolnień uwzględniające udzielenie pomocy zwalnianym lub zwolnionym pracownikom w odnalezieniu się w nowej sytuacji życiowej i zawodowej, w tym przede wszystkim prowadzące do utrzymania lub podjęcia i utrzymania zatrudnienia.</w:t>
      </w:r>
    </w:p>
    <w:p w14:paraId="1A9DBC59" w14:textId="22768C12" w:rsidR="001312BC" w:rsidRPr="00482A31" w:rsidRDefault="001312BC" w:rsidP="00C2509F">
      <w:pPr>
        <w:numPr>
          <w:ilvl w:val="0"/>
          <w:numId w:val="2"/>
        </w:numPr>
        <w:spacing w:before="240" w:after="120" w:line="360" w:lineRule="auto"/>
        <w:contextualSpacing/>
        <w:jc w:val="both"/>
        <w:rPr>
          <w:rFonts w:ascii="Arial" w:hAnsi="Arial" w:cs="Arial"/>
        </w:rPr>
      </w:pPr>
      <w:r w:rsidRPr="00482A31">
        <w:rPr>
          <w:rFonts w:ascii="Arial" w:hAnsi="Arial" w:cs="Arial"/>
          <w:b/>
        </w:rPr>
        <w:lastRenderedPageBreak/>
        <w:t>Pracownik zagrożony zwolnieniem</w:t>
      </w:r>
      <w:r w:rsidRPr="00482A31">
        <w:rPr>
          <w:rFonts w:ascii="Arial" w:hAnsi="Arial" w:cs="Arial"/>
        </w:rPr>
        <w:t xml:space="preserve"> - pracownik zatrudniony u pracodawcy, który </w:t>
      </w:r>
      <w:r w:rsidR="00F757BA">
        <w:rPr>
          <w:rFonts w:ascii="Arial" w:hAnsi="Arial" w:cs="Arial"/>
        </w:rPr>
        <w:t xml:space="preserve">      </w:t>
      </w:r>
      <w:r w:rsidRPr="00482A31">
        <w:rPr>
          <w:rFonts w:ascii="Arial" w:hAnsi="Arial" w:cs="Arial"/>
        </w:rPr>
        <w:t xml:space="preserve">w okresie 12 miesięcy poprzedzających przystąpienie tego pracownika do projektu dokonał rozwiązania stosunku pracy lub stosunku służbowego z przyczyn niedotyczących pracowników zgodnie z przepisami ustawy z dnia 13 marca 2003 r. o szczególnych zasadach rozwiązywania z pracownikami stosunków pracy </w:t>
      </w:r>
      <w:r w:rsidR="00F757BA">
        <w:rPr>
          <w:rFonts w:ascii="Arial" w:hAnsi="Arial" w:cs="Arial"/>
        </w:rPr>
        <w:t xml:space="preserve">                                 </w:t>
      </w:r>
      <w:r w:rsidRPr="00482A31">
        <w:rPr>
          <w:rFonts w:ascii="Arial" w:hAnsi="Arial" w:cs="Arial"/>
        </w:rPr>
        <w:t xml:space="preserve">z przyczyn niedotyczących pracowników lub zgodnie z przepisami ustawy z dnia </w:t>
      </w:r>
      <w:r w:rsidR="002372B4">
        <w:rPr>
          <w:rFonts w:ascii="Arial" w:hAnsi="Arial" w:cs="Arial"/>
        </w:rPr>
        <w:t xml:space="preserve">                   </w:t>
      </w:r>
      <w:r w:rsidRPr="00482A31">
        <w:rPr>
          <w:rFonts w:ascii="Arial" w:hAnsi="Arial" w:cs="Arial"/>
        </w:rPr>
        <w:t xml:space="preserve">26 czerwca 1974 r. – Kodeks pracy – w przypadku rozwiązania stosunku pracy </w:t>
      </w:r>
      <w:r w:rsidR="00F757BA">
        <w:rPr>
          <w:rFonts w:ascii="Arial" w:hAnsi="Arial" w:cs="Arial"/>
        </w:rPr>
        <w:t xml:space="preserve">                        </w:t>
      </w:r>
      <w:r w:rsidRPr="00482A31">
        <w:rPr>
          <w:rFonts w:ascii="Arial" w:hAnsi="Arial" w:cs="Arial"/>
        </w:rPr>
        <w:t xml:space="preserve">lub stosunku służbowego z tych przyczyn u pracodawcy zatrudniającego mniej </w:t>
      </w:r>
      <w:r w:rsidR="00F757BA">
        <w:rPr>
          <w:rFonts w:ascii="Arial" w:hAnsi="Arial" w:cs="Arial"/>
        </w:rPr>
        <w:t xml:space="preserve">                    </w:t>
      </w:r>
      <w:r w:rsidRPr="00482A31">
        <w:rPr>
          <w:rFonts w:ascii="Arial" w:hAnsi="Arial" w:cs="Arial"/>
        </w:rPr>
        <w:t xml:space="preserve">niż 20 pracowników – albo dokonał likwidacji stanowisk pracy z przyczyn ekonomicznych, organizacyjnych, produkcyjnych lub technologicznych. Pracownik ten nie posiada jednocześnie źródła dochodu z tytułu innej działalności zarobkowej wykonywanej w wymiarze równym lub większym niż połowa wymiaru czasu pracy </w:t>
      </w:r>
      <w:r w:rsidR="00F757BA">
        <w:rPr>
          <w:rFonts w:ascii="Arial" w:hAnsi="Arial" w:cs="Arial"/>
        </w:rPr>
        <w:t xml:space="preserve">                     </w:t>
      </w:r>
      <w:r w:rsidRPr="00482A31">
        <w:rPr>
          <w:rFonts w:ascii="Arial" w:hAnsi="Arial" w:cs="Arial"/>
        </w:rPr>
        <w:t>lub nie jest jednocześnie osobą samozatrudnioną.</w:t>
      </w:r>
    </w:p>
    <w:p w14:paraId="304F6ADD" w14:textId="7AFDCCBA" w:rsidR="001312BC" w:rsidRPr="00482A31" w:rsidRDefault="001312BC" w:rsidP="00C2509F">
      <w:pPr>
        <w:numPr>
          <w:ilvl w:val="0"/>
          <w:numId w:val="2"/>
        </w:numPr>
        <w:spacing w:before="240" w:after="120" w:line="360" w:lineRule="auto"/>
        <w:contextualSpacing/>
        <w:jc w:val="both"/>
        <w:rPr>
          <w:rFonts w:ascii="Arial" w:hAnsi="Arial" w:cs="Arial"/>
        </w:rPr>
      </w:pPr>
      <w:r w:rsidRPr="00482A31">
        <w:rPr>
          <w:rFonts w:ascii="Arial" w:hAnsi="Arial" w:cs="Arial"/>
          <w:b/>
        </w:rPr>
        <w:t>Pracownik przewidziany do zwolnienia</w:t>
      </w:r>
      <w:r w:rsidRPr="00482A31">
        <w:rPr>
          <w:rFonts w:ascii="Arial" w:hAnsi="Arial" w:cs="Arial"/>
        </w:rPr>
        <w:t xml:space="preserve"> - pracownik, który znajduje się w okresie wypowiedzenia stosunku pracy lub stosunku służbowego z przyczyn niedotyczących pracownika lub który został poinformowany przez pracodawcę o zamiarze nieprzedłużania przez niego stosunku pracy lub stosunku służbowego i nie posiada jednocześnie źródła dochodu z tytułu innej działalności zarobkowej wykonywanej </w:t>
      </w:r>
      <w:r w:rsidR="00F757BA">
        <w:rPr>
          <w:rFonts w:ascii="Arial" w:hAnsi="Arial" w:cs="Arial"/>
        </w:rPr>
        <w:t xml:space="preserve">                  </w:t>
      </w:r>
      <w:r w:rsidRPr="00482A31">
        <w:rPr>
          <w:rFonts w:ascii="Arial" w:hAnsi="Arial" w:cs="Arial"/>
        </w:rPr>
        <w:t>w wymiarze równym lub większym niż połowa wymiaru czasu pracy lub nie jest jednocześnie osobą samozatrudnioną.</w:t>
      </w:r>
    </w:p>
    <w:p w14:paraId="7233FAAD" w14:textId="671E17DA" w:rsidR="001312BC" w:rsidRPr="00482A31" w:rsidRDefault="001312BC" w:rsidP="00CA3B02">
      <w:pPr>
        <w:tabs>
          <w:tab w:val="left" w:pos="720"/>
        </w:tabs>
        <w:spacing w:before="240" w:after="120" w:line="360" w:lineRule="auto"/>
        <w:ind w:left="720"/>
        <w:contextualSpacing/>
        <w:jc w:val="both"/>
        <w:rPr>
          <w:rFonts w:ascii="Arial" w:hAnsi="Arial" w:cs="Arial"/>
        </w:rPr>
      </w:pPr>
      <w:r w:rsidRPr="00482A31">
        <w:rPr>
          <w:rFonts w:ascii="Arial" w:hAnsi="Arial" w:cs="Arial"/>
        </w:rPr>
        <w:t xml:space="preserve">Objęcie wsparciem osoby, której wygaśnie umowa o pracę na czas określony jest możliwe, gdy brak możliwości przedłużenia umowy o pracę wynika z przyczyn niedotyczących pracownika. W takim przypadku osoba starająca się o udział </w:t>
      </w:r>
      <w:r w:rsidR="00F757BA">
        <w:rPr>
          <w:rFonts w:ascii="Arial" w:hAnsi="Arial" w:cs="Arial"/>
        </w:rPr>
        <w:t xml:space="preserve">                          </w:t>
      </w:r>
      <w:r w:rsidRPr="00482A31">
        <w:rPr>
          <w:rFonts w:ascii="Arial" w:hAnsi="Arial" w:cs="Arial"/>
        </w:rPr>
        <w:t>w projekcie przedstawia odpowiednie zaświadczenie wydane przez pracodawcę, potwierdzające zaistnienie warunków, o których mowa powyżej.</w:t>
      </w:r>
    </w:p>
    <w:p w14:paraId="4F24A9C5" w14:textId="27366FDA" w:rsidR="001312BC" w:rsidRPr="00482A31" w:rsidRDefault="001312BC" w:rsidP="00C2509F">
      <w:pPr>
        <w:numPr>
          <w:ilvl w:val="2"/>
          <w:numId w:val="2"/>
        </w:numPr>
        <w:tabs>
          <w:tab w:val="clear" w:pos="2160"/>
          <w:tab w:val="num" w:pos="709"/>
        </w:tabs>
        <w:spacing w:before="120" w:after="120" w:line="360" w:lineRule="auto"/>
        <w:ind w:left="742" w:hanging="458"/>
        <w:jc w:val="both"/>
        <w:rPr>
          <w:rFonts w:ascii="Arial" w:eastAsia="SimSun" w:hAnsi="Arial" w:cs="Arial"/>
          <w:lang w:eastAsia="zh-CN"/>
        </w:rPr>
      </w:pPr>
      <w:r w:rsidRPr="00482A31">
        <w:rPr>
          <w:rFonts w:ascii="Arial" w:eastAsia="SimSun" w:hAnsi="Arial" w:cs="Arial"/>
          <w:b/>
          <w:lang w:eastAsia="zh-CN"/>
        </w:rPr>
        <w:t>Partner projektu</w:t>
      </w:r>
      <w:r w:rsidRPr="00482A31">
        <w:rPr>
          <w:rFonts w:ascii="Arial" w:eastAsia="SimSun" w:hAnsi="Arial" w:cs="Arial"/>
          <w:lang w:eastAsia="zh-CN"/>
        </w:rPr>
        <w:t xml:space="preserve"> – [dane partnera / partnerów projektu (nazwa, adres, NIP / REGON</w:t>
      </w:r>
      <w:r w:rsidR="00C2509F">
        <w:rPr>
          <w:rFonts w:ascii="Arial" w:eastAsia="SimSun" w:hAnsi="Arial" w:cs="Arial"/>
          <w:lang w:eastAsia="zh-CN"/>
        </w:rPr>
        <w:t>)</w:t>
      </w:r>
      <w:r w:rsidRPr="00482A31">
        <w:rPr>
          <w:rFonts w:ascii="Arial" w:eastAsia="SimSun" w:hAnsi="Arial" w:cs="Arial"/>
          <w:lang w:eastAsia="zh-CN"/>
        </w:rPr>
        <w:t>].</w:t>
      </w:r>
    </w:p>
    <w:p w14:paraId="4C91CC33" w14:textId="777DE3BA" w:rsidR="001312BC" w:rsidRPr="00482A31" w:rsidRDefault="001312BC" w:rsidP="00C2509F">
      <w:pPr>
        <w:pStyle w:val="Default"/>
        <w:numPr>
          <w:ilvl w:val="0"/>
          <w:numId w:val="2"/>
        </w:numPr>
        <w:spacing w:before="120" w:after="120" w:line="360" w:lineRule="auto"/>
        <w:jc w:val="both"/>
      </w:pPr>
      <w:r w:rsidRPr="00482A31">
        <w:rPr>
          <w:b/>
          <w:bCs/>
          <w:color w:val="auto"/>
        </w:rPr>
        <w:t xml:space="preserve">Pomoc </w:t>
      </w:r>
      <w:r w:rsidRPr="00482A31">
        <w:rPr>
          <w:b/>
          <w:bCs/>
          <w:i/>
          <w:iCs/>
          <w:color w:val="auto"/>
        </w:rPr>
        <w:t xml:space="preserve">de </w:t>
      </w:r>
      <w:proofErr w:type="spellStart"/>
      <w:r w:rsidRPr="00482A31">
        <w:rPr>
          <w:b/>
          <w:bCs/>
          <w:i/>
          <w:iCs/>
          <w:color w:val="auto"/>
        </w:rPr>
        <w:t>minimis</w:t>
      </w:r>
      <w:proofErr w:type="spellEnd"/>
      <w:r w:rsidRPr="00482A31">
        <w:rPr>
          <w:b/>
          <w:bCs/>
          <w:i/>
          <w:iCs/>
          <w:color w:val="auto"/>
        </w:rPr>
        <w:t xml:space="preserve"> </w:t>
      </w:r>
      <w:r w:rsidRPr="00482A31">
        <w:rPr>
          <w:bCs/>
          <w:color w:val="auto"/>
        </w:rPr>
        <w:t xml:space="preserve">– pomoc inna niż pomoc de </w:t>
      </w:r>
      <w:proofErr w:type="spellStart"/>
      <w:r w:rsidRPr="00482A31">
        <w:rPr>
          <w:bCs/>
          <w:color w:val="auto"/>
        </w:rPr>
        <w:t>minimis</w:t>
      </w:r>
      <w:proofErr w:type="spellEnd"/>
      <w:r w:rsidRPr="00482A31">
        <w:rPr>
          <w:bCs/>
          <w:color w:val="auto"/>
        </w:rPr>
        <w:t xml:space="preserve"> w rolnictwie </w:t>
      </w:r>
      <w:r w:rsidR="00F757BA">
        <w:rPr>
          <w:bCs/>
          <w:color w:val="auto"/>
        </w:rPr>
        <w:t xml:space="preserve">                                         </w:t>
      </w:r>
      <w:r w:rsidRPr="00482A31">
        <w:rPr>
          <w:bCs/>
          <w:color w:val="auto"/>
        </w:rPr>
        <w:t xml:space="preserve">lub rybołówstwie; pomoc spełniająca przesłanki określone we właściwych przepisach prawa Unii Europejskiej dotyczących pomocy de </w:t>
      </w:r>
      <w:proofErr w:type="spellStart"/>
      <w:r w:rsidRPr="00482A31">
        <w:rPr>
          <w:bCs/>
          <w:color w:val="auto"/>
        </w:rPr>
        <w:t>minimis</w:t>
      </w:r>
      <w:proofErr w:type="spellEnd"/>
      <w:r w:rsidRPr="00482A31">
        <w:rPr>
          <w:bCs/>
          <w:color w:val="auto"/>
        </w:rPr>
        <w:t xml:space="preserve"> innej niż pomoc de </w:t>
      </w:r>
      <w:proofErr w:type="spellStart"/>
      <w:r w:rsidRPr="00482A31">
        <w:rPr>
          <w:bCs/>
          <w:color w:val="auto"/>
        </w:rPr>
        <w:t>minimis</w:t>
      </w:r>
      <w:proofErr w:type="spellEnd"/>
      <w:r w:rsidRPr="00482A31">
        <w:rPr>
          <w:bCs/>
          <w:color w:val="auto"/>
        </w:rPr>
        <w:t xml:space="preserve"> w rolnictwie lub rybołówstwie</w:t>
      </w:r>
      <w:r w:rsidRPr="00482A31">
        <w:rPr>
          <w:color w:val="auto"/>
        </w:rPr>
        <w:t>.</w:t>
      </w:r>
    </w:p>
    <w:p w14:paraId="10538E02" w14:textId="0CF2CDC0" w:rsidR="001312BC" w:rsidRPr="00482A31" w:rsidRDefault="001312BC" w:rsidP="00C2509F">
      <w:pPr>
        <w:numPr>
          <w:ilvl w:val="0"/>
          <w:numId w:val="2"/>
        </w:numPr>
        <w:spacing w:before="120" w:after="120" w:line="360" w:lineRule="auto"/>
        <w:ind w:left="709" w:hanging="284"/>
        <w:jc w:val="both"/>
        <w:rPr>
          <w:rFonts w:ascii="Arial" w:hAnsi="Arial" w:cs="Arial"/>
        </w:rPr>
      </w:pPr>
      <w:r w:rsidRPr="00482A31">
        <w:rPr>
          <w:rFonts w:ascii="Arial" w:hAnsi="Arial" w:cs="Arial"/>
          <w:b/>
        </w:rPr>
        <w:t xml:space="preserve">Projekt </w:t>
      </w:r>
      <w:r w:rsidRPr="00482A31">
        <w:rPr>
          <w:rFonts w:ascii="Arial" w:hAnsi="Arial" w:cs="Arial"/>
        </w:rPr>
        <w:t>– n</w:t>
      </w:r>
      <w:r w:rsidR="0071249B">
        <w:rPr>
          <w:rFonts w:ascii="Arial" w:hAnsi="Arial" w:cs="Arial"/>
        </w:rPr>
        <w:t>ależy przez to rozumieć projekt</w:t>
      </w:r>
      <w:r w:rsidR="0071249B">
        <w:rPr>
          <w:rFonts w:ascii="Arial" w:hAnsi="Arial" w:cs="Arial"/>
          <w:i/>
          <w:color w:val="3366FF"/>
        </w:rPr>
        <w:t xml:space="preserve"> </w:t>
      </w:r>
      <w:r w:rsidR="0071249B" w:rsidRPr="00036D38">
        <w:rPr>
          <w:rFonts w:ascii="Arial" w:hAnsi="Arial" w:cs="Arial"/>
        </w:rPr>
        <w:t xml:space="preserve">„Biznes na </w:t>
      </w:r>
      <w:proofErr w:type="spellStart"/>
      <w:r w:rsidR="0071249B" w:rsidRPr="00036D38">
        <w:rPr>
          <w:rFonts w:ascii="Arial" w:hAnsi="Arial" w:cs="Arial"/>
        </w:rPr>
        <w:t>zicher</w:t>
      </w:r>
      <w:proofErr w:type="spellEnd"/>
      <w:r w:rsidR="0071249B" w:rsidRPr="00036D38">
        <w:rPr>
          <w:rFonts w:ascii="Arial" w:hAnsi="Arial" w:cs="Arial"/>
        </w:rPr>
        <w:t xml:space="preserve"> - 100 tysięcy na start”</w:t>
      </w:r>
      <w:r w:rsidRPr="00482A31">
        <w:rPr>
          <w:rFonts w:ascii="Arial" w:hAnsi="Arial" w:cs="Arial"/>
          <w:i/>
          <w:color w:val="3366FF"/>
        </w:rPr>
        <w:t xml:space="preserve"> </w:t>
      </w:r>
      <w:r w:rsidRPr="00482A31">
        <w:rPr>
          <w:rFonts w:ascii="Arial" w:hAnsi="Arial" w:cs="Arial"/>
        </w:rPr>
        <w:t>realizowany przez</w:t>
      </w:r>
      <w:r w:rsidR="0071249B">
        <w:rPr>
          <w:rFonts w:ascii="Arial" w:hAnsi="Arial" w:cs="Arial"/>
          <w:color w:val="3366FF"/>
        </w:rPr>
        <w:t xml:space="preserve"> </w:t>
      </w:r>
      <w:r w:rsidR="0071249B" w:rsidRPr="0071249B">
        <w:rPr>
          <w:rFonts w:ascii="Arial" w:hAnsi="Arial" w:cs="Arial"/>
          <w:color w:val="000000" w:themeColor="text1"/>
        </w:rPr>
        <w:t>Powiatowy Urząd Pracy w Bytomiu</w:t>
      </w:r>
      <w:r w:rsidRPr="0071249B">
        <w:rPr>
          <w:rFonts w:ascii="Arial" w:hAnsi="Arial" w:cs="Arial"/>
          <w:color w:val="000000" w:themeColor="text1"/>
        </w:rPr>
        <w:t xml:space="preserve"> </w:t>
      </w:r>
      <w:r w:rsidRPr="00482A31">
        <w:rPr>
          <w:rFonts w:ascii="Arial" w:hAnsi="Arial" w:cs="Arial"/>
        </w:rPr>
        <w:t xml:space="preserve">i współfinansowany </w:t>
      </w:r>
      <w:r w:rsidR="00F757BA">
        <w:rPr>
          <w:rFonts w:ascii="Arial" w:hAnsi="Arial" w:cs="Arial"/>
        </w:rPr>
        <w:t xml:space="preserve">                                    </w:t>
      </w:r>
      <w:r w:rsidRPr="00482A31">
        <w:rPr>
          <w:rFonts w:ascii="Arial" w:hAnsi="Arial" w:cs="Arial"/>
        </w:rPr>
        <w:lastRenderedPageBreak/>
        <w:t>ze środków Funduszu Sprawiedliwej Transformacji w ramach Działania FESL.10.20 Wsparcie na założenie działalności gospodarczej.</w:t>
      </w:r>
    </w:p>
    <w:p w14:paraId="707B8F28" w14:textId="77777777" w:rsidR="001312BC" w:rsidRPr="00482A31" w:rsidRDefault="001312BC" w:rsidP="00C2509F">
      <w:pPr>
        <w:numPr>
          <w:ilvl w:val="0"/>
          <w:numId w:val="2"/>
        </w:numPr>
        <w:spacing w:before="120" w:after="120" w:line="360" w:lineRule="auto"/>
        <w:ind w:left="709" w:hanging="284"/>
        <w:jc w:val="both"/>
        <w:rPr>
          <w:rFonts w:ascii="Arial" w:hAnsi="Arial" w:cs="Arial"/>
        </w:rPr>
      </w:pPr>
      <w:r w:rsidRPr="00482A31">
        <w:rPr>
          <w:rFonts w:ascii="Arial" w:hAnsi="Arial" w:cs="Arial"/>
          <w:b/>
        </w:rPr>
        <w:t>Przyczyna niedotycząca pracownika</w:t>
      </w:r>
      <w:r w:rsidRPr="00482A31">
        <w:rPr>
          <w:rFonts w:ascii="Arial" w:hAnsi="Arial" w:cs="Arial"/>
        </w:rPr>
        <w:t xml:space="preserve"> - obejmuje następujące przypadki:</w:t>
      </w:r>
    </w:p>
    <w:p w14:paraId="4F2FE6B8" w14:textId="4CAE543A" w:rsidR="001312BC" w:rsidRPr="00482A31" w:rsidRDefault="001312BC" w:rsidP="00C2509F">
      <w:pPr>
        <w:spacing w:before="120" w:after="120" w:line="360" w:lineRule="auto"/>
        <w:ind w:left="709"/>
        <w:jc w:val="both"/>
        <w:rPr>
          <w:rFonts w:ascii="Arial" w:hAnsi="Arial" w:cs="Arial"/>
        </w:rPr>
      </w:pPr>
      <w:r w:rsidRPr="00482A31">
        <w:rPr>
          <w:rFonts w:ascii="Arial" w:hAnsi="Arial" w:cs="Arial"/>
        </w:rPr>
        <w:t>a)</w:t>
      </w:r>
      <w:r w:rsidRPr="00482A31">
        <w:rPr>
          <w:rFonts w:ascii="Arial" w:hAnsi="Arial" w:cs="Arial"/>
        </w:rPr>
        <w:tab/>
        <w:t xml:space="preserve">rozwiązanie stosunku pracy lub stosunku służbowego z przyczyn niedotyczących pracowników, zgodnie z przepisami Ustawy z dnia 13 marca 2003r. o szczególnych zasadach rozwiązywania z pracownikami stosunków pracy </w:t>
      </w:r>
      <w:r w:rsidR="00F757BA">
        <w:rPr>
          <w:rFonts w:ascii="Arial" w:hAnsi="Arial" w:cs="Arial"/>
        </w:rPr>
        <w:t xml:space="preserve">                              </w:t>
      </w:r>
      <w:r w:rsidRPr="00482A31">
        <w:rPr>
          <w:rFonts w:ascii="Arial" w:hAnsi="Arial" w:cs="Arial"/>
        </w:rPr>
        <w:t xml:space="preserve">z przyczyn niedotyczących pracowników lub zgodnie z przepisami Kodeksu pracy, </w:t>
      </w:r>
      <w:r w:rsidR="00F757BA">
        <w:rPr>
          <w:rFonts w:ascii="Arial" w:hAnsi="Arial" w:cs="Arial"/>
        </w:rPr>
        <w:t xml:space="preserve">               </w:t>
      </w:r>
      <w:r w:rsidRPr="00482A31">
        <w:rPr>
          <w:rFonts w:ascii="Arial" w:hAnsi="Arial" w:cs="Arial"/>
        </w:rPr>
        <w:t>w przypadku rozwiązania stosunku pracy lub stosunku służbowego z tych przyczyn u pracodawcy zatrudniającego mniej niż 20 pracowników;</w:t>
      </w:r>
    </w:p>
    <w:p w14:paraId="7BB2FDFA" w14:textId="77777777" w:rsidR="001312BC" w:rsidRPr="00482A31" w:rsidRDefault="001312BC" w:rsidP="00C2509F">
      <w:pPr>
        <w:spacing w:before="120" w:after="120" w:line="360" w:lineRule="auto"/>
        <w:ind w:left="709"/>
        <w:jc w:val="both"/>
        <w:rPr>
          <w:rFonts w:ascii="Arial" w:hAnsi="Arial" w:cs="Arial"/>
        </w:rPr>
      </w:pPr>
      <w:r w:rsidRPr="00482A31">
        <w:rPr>
          <w:rFonts w:ascii="Arial" w:hAnsi="Arial" w:cs="Arial"/>
        </w:rPr>
        <w:t>b)</w:t>
      </w:r>
      <w:r w:rsidRPr="00482A31">
        <w:rPr>
          <w:rFonts w:ascii="Arial" w:hAnsi="Arial" w:cs="Arial"/>
        </w:rPr>
        <w:tab/>
        <w:t>rozwiązanie stosunku pracy lub stosunku służbowego z powodu ogłoszenia upadłości pracodawcy, jego likwidacji lub likwidacji stanowiska pracy z przyczyn ekonomicznych, organizacyjnych, produkcyjnych albo technologicznych;</w:t>
      </w:r>
    </w:p>
    <w:p w14:paraId="1CC6578F" w14:textId="292F0109" w:rsidR="001312BC" w:rsidRPr="00482A31" w:rsidRDefault="001312BC" w:rsidP="00C2509F">
      <w:pPr>
        <w:spacing w:before="120" w:after="120" w:line="360" w:lineRule="auto"/>
        <w:ind w:left="709"/>
        <w:jc w:val="both"/>
        <w:rPr>
          <w:rFonts w:ascii="Arial" w:hAnsi="Arial" w:cs="Arial"/>
        </w:rPr>
      </w:pPr>
      <w:r w:rsidRPr="00482A31">
        <w:rPr>
          <w:rFonts w:ascii="Arial" w:hAnsi="Arial" w:cs="Arial"/>
        </w:rPr>
        <w:t>c)</w:t>
      </w:r>
      <w:r w:rsidRPr="00482A31">
        <w:rPr>
          <w:rFonts w:ascii="Arial" w:hAnsi="Arial" w:cs="Arial"/>
        </w:rPr>
        <w:tab/>
        <w:t xml:space="preserve">wygaśnięcie stosunku pracy lub stosunku służbowego w przypadku śmierci pracodawcy lub gdy odrębne przepisy przewidują wygaśnięcie stosunku pracy </w:t>
      </w:r>
      <w:r w:rsidR="00F757BA">
        <w:rPr>
          <w:rFonts w:ascii="Arial" w:hAnsi="Arial" w:cs="Arial"/>
        </w:rPr>
        <w:t xml:space="preserve">                     </w:t>
      </w:r>
      <w:r w:rsidRPr="00482A31">
        <w:rPr>
          <w:rFonts w:ascii="Arial" w:hAnsi="Arial" w:cs="Arial"/>
        </w:rPr>
        <w:t xml:space="preserve">lub stosunku służbowego w wyniku przejścia zakładu pracy lub jego części na innego pracodawcę i niezaproponowania przez tego pracodawcę nowych warunków pracy </w:t>
      </w:r>
      <w:r w:rsidR="00F757BA">
        <w:rPr>
          <w:rFonts w:ascii="Arial" w:hAnsi="Arial" w:cs="Arial"/>
        </w:rPr>
        <w:t xml:space="preserve">                 </w:t>
      </w:r>
      <w:r w:rsidRPr="00482A31">
        <w:rPr>
          <w:rFonts w:ascii="Arial" w:hAnsi="Arial" w:cs="Arial"/>
        </w:rPr>
        <w:t>i płacy.</w:t>
      </w:r>
    </w:p>
    <w:p w14:paraId="0019C69F" w14:textId="77777777" w:rsidR="001312BC" w:rsidRPr="00482A31" w:rsidRDefault="001312BC" w:rsidP="00C2509F">
      <w:pPr>
        <w:pStyle w:val="Default"/>
        <w:numPr>
          <w:ilvl w:val="0"/>
          <w:numId w:val="2"/>
        </w:numPr>
        <w:spacing w:before="120" w:after="120" w:line="360" w:lineRule="auto"/>
        <w:jc w:val="both"/>
        <w:rPr>
          <w:color w:val="FF0000"/>
        </w:rPr>
      </w:pPr>
      <w:r w:rsidRPr="00482A31">
        <w:rPr>
          <w:b/>
          <w:bCs/>
          <w:color w:val="auto"/>
        </w:rPr>
        <w:t xml:space="preserve">Strona internetowa </w:t>
      </w:r>
      <w:r w:rsidRPr="00482A31">
        <w:rPr>
          <w:bCs/>
          <w:color w:val="auto"/>
        </w:rPr>
        <w:t xml:space="preserve">– </w:t>
      </w:r>
      <w:r w:rsidRPr="00482A31">
        <w:rPr>
          <w:color w:val="auto"/>
        </w:rPr>
        <w:t xml:space="preserve">strona internetowa, na której umieszczane będą informacje dotyczące projektu,  dostępna pod adresem: </w:t>
      </w:r>
      <w:r w:rsidR="0071249B">
        <w:rPr>
          <w:color w:val="auto"/>
        </w:rPr>
        <w:t>https://bytom.praca.gov.pl/.</w:t>
      </w:r>
    </w:p>
    <w:p w14:paraId="77E561AE" w14:textId="1953C07B" w:rsidR="001312BC" w:rsidRPr="00482A31" w:rsidRDefault="001312BC" w:rsidP="00C2509F">
      <w:pPr>
        <w:pStyle w:val="Default"/>
        <w:numPr>
          <w:ilvl w:val="0"/>
          <w:numId w:val="2"/>
        </w:numPr>
        <w:spacing w:before="120" w:after="120" w:line="360" w:lineRule="auto"/>
        <w:jc w:val="both"/>
        <w:rPr>
          <w:color w:val="auto"/>
        </w:rPr>
      </w:pPr>
      <w:r w:rsidRPr="00482A31">
        <w:rPr>
          <w:b/>
          <w:bCs/>
        </w:rPr>
        <w:t xml:space="preserve">Uczestnik / </w:t>
      </w:r>
      <w:r w:rsidR="00DD2D29">
        <w:rPr>
          <w:b/>
          <w:bCs/>
        </w:rPr>
        <w:t>U</w:t>
      </w:r>
      <w:r w:rsidR="00DD2D29" w:rsidRPr="00482A31">
        <w:rPr>
          <w:b/>
          <w:bCs/>
        </w:rPr>
        <w:t xml:space="preserve">czestniczka </w:t>
      </w:r>
      <w:r w:rsidRPr="00482A31">
        <w:rPr>
          <w:b/>
          <w:bCs/>
        </w:rPr>
        <w:t xml:space="preserve">projektu (UP) </w:t>
      </w:r>
      <w:r w:rsidRPr="00482A31">
        <w:rPr>
          <w:bCs/>
        </w:rPr>
        <w:t xml:space="preserve">– </w:t>
      </w:r>
      <w:r w:rsidRPr="00482A31">
        <w:t xml:space="preserve">osoba fizyczna, która została zakwalifikowana do udziału w projekcie i podpisała umowę uczestnictwa w projekcie. Uczestnik / uczestniczka projektu, który jest jednocześnie beneficjentem pomocy </w:t>
      </w:r>
      <w:r w:rsidR="00F757BA">
        <w:t xml:space="preserve">                   </w:t>
      </w:r>
      <w:r w:rsidRPr="00482A31">
        <w:t xml:space="preserve">de </w:t>
      </w:r>
      <w:proofErr w:type="spellStart"/>
      <w:r w:rsidRPr="00482A31">
        <w:t>minimis</w:t>
      </w:r>
      <w:proofErr w:type="spellEnd"/>
      <w:r w:rsidRPr="00482A31">
        <w:t xml:space="preserve"> nazywany jest „uczestnikiem/ uczestniczką projektu (beneficjentem pomocy)”.</w:t>
      </w:r>
    </w:p>
    <w:p w14:paraId="35E13897" w14:textId="77777777" w:rsidR="001312BC" w:rsidRPr="00482A31" w:rsidRDefault="001312BC" w:rsidP="00C2509F">
      <w:pPr>
        <w:pStyle w:val="Default"/>
        <w:numPr>
          <w:ilvl w:val="0"/>
          <w:numId w:val="2"/>
        </w:numPr>
        <w:spacing w:before="120" w:after="120" w:line="360" w:lineRule="auto"/>
        <w:jc w:val="both"/>
        <w:rPr>
          <w:color w:val="auto"/>
        </w:rPr>
      </w:pPr>
      <w:r w:rsidRPr="00482A31">
        <w:rPr>
          <w:b/>
          <w:bCs/>
        </w:rPr>
        <w:t xml:space="preserve">Umowa uczestnictwa w projekcie </w:t>
      </w:r>
      <w:r w:rsidRPr="00482A31">
        <w:rPr>
          <w:color w:val="auto"/>
        </w:rPr>
        <w:t>– dokument określający podstawowe zasady udziału w projekcie, którego podpisanie stanowi o udziale kandydata/</w:t>
      </w:r>
      <w:proofErr w:type="spellStart"/>
      <w:r w:rsidRPr="00482A31">
        <w:rPr>
          <w:color w:val="auto"/>
        </w:rPr>
        <w:t>tki</w:t>
      </w:r>
      <w:proofErr w:type="spellEnd"/>
      <w:r w:rsidRPr="00482A31">
        <w:rPr>
          <w:color w:val="auto"/>
        </w:rPr>
        <w:t xml:space="preserve"> w projekcie. Wzór umowy uczestnictwa w projekcie </w:t>
      </w:r>
      <w:r w:rsidRPr="00482A31">
        <w:t xml:space="preserve">w projekcie współfinansowanym ze środków Funduszu na rzecz Sprawiedliwej Transformacji w ramach programu Fundusze Europejskie dla Śląskiego 2021-2027, </w:t>
      </w:r>
      <w:r w:rsidRPr="00482A31">
        <w:rPr>
          <w:color w:val="auto"/>
        </w:rPr>
        <w:t>stanowi zał. nr 9 do niniejszego Regulaminu.</w:t>
      </w:r>
    </w:p>
    <w:p w14:paraId="1C44BB05" w14:textId="6E6DC227" w:rsidR="001312BC" w:rsidRPr="00482A31" w:rsidRDefault="001312BC" w:rsidP="00C2509F">
      <w:pPr>
        <w:pStyle w:val="Default"/>
        <w:numPr>
          <w:ilvl w:val="0"/>
          <w:numId w:val="2"/>
        </w:numPr>
        <w:spacing w:before="120" w:after="120" w:line="360" w:lineRule="auto"/>
        <w:jc w:val="both"/>
        <w:rPr>
          <w:color w:val="auto"/>
        </w:rPr>
      </w:pPr>
      <w:r w:rsidRPr="00482A31">
        <w:rPr>
          <w:b/>
          <w:bCs/>
          <w:color w:val="auto"/>
        </w:rPr>
        <w:t xml:space="preserve">Wsparcie finansowe na założenie własnej działalności gospodarczej  </w:t>
      </w:r>
      <w:r w:rsidRPr="00482A31">
        <w:rPr>
          <w:color w:val="auto"/>
        </w:rPr>
        <w:t>– bezzwrotna pomoc finansowa w formie dotacji</w:t>
      </w:r>
      <w:r w:rsidR="00C2509F">
        <w:rPr>
          <w:color w:val="auto"/>
        </w:rPr>
        <w:t>,</w:t>
      </w:r>
      <w:r w:rsidRPr="00482A31">
        <w:rPr>
          <w:color w:val="auto"/>
        </w:rPr>
        <w:t xml:space="preserve"> udzielana uczestnikowi zgodnie </w:t>
      </w:r>
      <w:r w:rsidR="00F757BA">
        <w:rPr>
          <w:color w:val="auto"/>
        </w:rPr>
        <w:t xml:space="preserve">                    </w:t>
      </w:r>
      <w:r w:rsidRPr="00482A31">
        <w:rPr>
          <w:color w:val="auto"/>
        </w:rPr>
        <w:lastRenderedPageBreak/>
        <w:t xml:space="preserve">ze </w:t>
      </w:r>
      <w:r w:rsidRPr="00482A31">
        <w:rPr>
          <w:i/>
          <w:color w:val="auto"/>
        </w:rPr>
        <w:t>Standardem realizacji usługi w zakresie wsparcia bezzwrotnego na założenie własnej działalności gospodarczej</w:t>
      </w:r>
      <w:r w:rsidRPr="00482A31">
        <w:t xml:space="preserve"> </w:t>
      </w:r>
      <w:r w:rsidRPr="00482A31">
        <w:rPr>
          <w:i/>
          <w:color w:val="auto"/>
        </w:rPr>
        <w:t xml:space="preserve">w ramach Działania FESL.10.20 Wsparcie </w:t>
      </w:r>
      <w:r w:rsidR="00F757BA">
        <w:rPr>
          <w:i/>
          <w:color w:val="auto"/>
        </w:rPr>
        <w:t xml:space="preserve">                      </w:t>
      </w:r>
      <w:r w:rsidRPr="00482A31">
        <w:rPr>
          <w:i/>
          <w:color w:val="auto"/>
        </w:rPr>
        <w:t>na założenie działalności gospodarczej  Funduszy Europejskich Dla Śląskiego 2021 – 2027 w zakresie Funduszu Sprawiedliwej Transformacji (FST)</w:t>
      </w:r>
      <w:r w:rsidRPr="00482A31">
        <w:rPr>
          <w:color w:val="auto"/>
        </w:rPr>
        <w:t>.</w:t>
      </w:r>
    </w:p>
    <w:p w14:paraId="13C77135" w14:textId="0EEE01E5" w:rsidR="001312BC" w:rsidRPr="00482A31" w:rsidRDefault="001312BC" w:rsidP="00C2509F">
      <w:pPr>
        <w:pStyle w:val="Default"/>
        <w:numPr>
          <w:ilvl w:val="0"/>
          <w:numId w:val="2"/>
        </w:numPr>
        <w:spacing w:before="120" w:after="120" w:line="360" w:lineRule="auto"/>
        <w:ind w:left="709" w:hanging="283"/>
        <w:jc w:val="both"/>
        <w:rPr>
          <w:color w:val="3366FF"/>
        </w:rPr>
      </w:pPr>
      <w:r w:rsidRPr="00482A31">
        <w:rPr>
          <w:b/>
          <w:color w:val="auto"/>
        </w:rPr>
        <w:t xml:space="preserve">Zabezpieczenie zwrotu otrzymanego wsparcia </w:t>
      </w:r>
      <w:r w:rsidRPr="00482A31">
        <w:rPr>
          <w:color w:val="auto"/>
        </w:rPr>
        <w:t xml:space="preserve">– zabezpieczenie na wypadek niedotrzymania warunków umowy dotyczącej przyznania wsparcia finansowego </w:t>
      </w:r>
      <w:r w:rsidR="00F757BA">
        <w:rPr>
          <w:color w:val="auto"/>
        </w:rPr>
        <w:t xml:space="preserve">                    </w:t>
      </w:r>
      <w:r w:rsidRPr="00482A31">
        <w:rPr>
          <w:color w:val="auto"/>
        </w:rPr>
        <w:t>na założenie własnej działalności gospodarczej, wnoszone przez UP.</w:t>
      </w:r>
    </w:p>
    <w:p w14:paraId="654EAF2E" w14:textId="77777777" w:rsidR="001312BC" w:rsidRDefault="001312BC" w:rsidP="00C2509F">
      <w:pPr>
        <w:pStyle w:val="Default"/>
        <w:numPr>
          <w:ilvl w:val="0"/>
          <w:numId w:val="2"/>
        </w:numPr>
        <w:spacing w:before="120" w:after="120" w:line="360" w:lineRule="auto"/>
        <w:jc w:val="both"/>
        <w:rPr>
          <w:color w:val="auto"/>
        </w:rPr>
      </w:pPr>
      <w:r w:rsidRPr="00482A31">
        <w:rPr>
          <w:b/>
          <w:color w:val="auto"/>
        </w:rPr>
        <w:t xml:space="preserve">Zielona gospodarka </w:t>
      </w:r>
      <w:r w:rsidRPr="00482A31">
        <w:rPr>
          <w:b/>
        </w:rPr>
        <w:t>(sektor zielonej gospodarki)</w:t>
      </w:r>
      <w:r w:rsidRPr="00482A31">
        <w:rPr>
          <w:color w:val="auto"/>
        </w:rPr>
        <w:t xml:space="preserve"> - oznacza gospodarkę, która jest oparta na odnawialnych źródłach energii, nowoczesnych technologiach ukierunkowanych na niskoemisyjność i </w:t>
      </w:r>
      <w:proofErr w:type="spellStart"/>
      <w:r w:rsidRPr="00482A31">
        <w:rPr>
          <w:color w:val="auto"/>
        </w:rPr>
        <w:t>zasobooszczędności</w:t>
      </w:r>
      <w:proofErr w:type="spellEnd"/>
      <w:r w:rsidRPr="00482A31">
        <w:rPr>
          <w:color w:val="auto"/>
        </w:rPr>
        <w:t>.</w:t>
      </w:r>
    </w:p>
    <w:p w14:paraId="16A36901" w14:textId="77777777" w:rsidR="001312BC" w:rsidRPr="00482A31" w:rsidRDefault="001312BC" w:rsidP="00C2509F">
      <w:pPr>
        <w:pStyle w:val="Default"/>
        <w:spacing w:before="120" w:after="120" w:line="360" w:lineRule="auto"/>
        <w:jc w:val="both"/>
        <w:rPr>
          <w:b/>
          <w:bCs/>
          <w:color w:val="auto"/>
        </w:rPr>
      </w:pPr>
    </w:p>
    <w:p w14:paraId="1600176B" w14:textId="77777777" w:rsidR="001312BC" w:rsidRPr="00482A31" w:rsidRDefault="001312BC" w:rsidP="00C2509F">
      <w:pPr>
        <w:pStyle w:val="Default"/>
        <w:spacing w:before="120" w:after="120" w:line="360" w:lineRule="auto"/>
        <w:jc w:val="center"/>
        <w:rPr>
          <w:b/>
          <w:bCs/>
          <w:color w:val="auto"/>
        </w:rPr>
      </w:pPr>
      <w:r w:rsidRPr="00482A31">
        <w:rPr>
          <w:b/>
          <w:bCs/>
          <w:color w:val="auto"/>
        </w:rPr>
        <w:t>§ 2</w:t>
      </w:r>
    </w:p>
    <w:p w14:paraId="3A990AD2" w14:textId="0885FE89" w:rsidR="001312BC" w:rsidRPr="00482A31" w:rsidRDefault="001312BC" w:rsidP="00CA3B02">
      <w:pPr>
        <w:pStyle w:val="Default"/>
        <w:spacing w:before="120" w:after="120" w:line="360" w:lineRule="auto"/>
        <w:jc w:val="center"/>
        <w:rPr>
          <w:b/>
          <w:bCs/>
          <w:color w:val="auto"/>
        </w:rPr>
      </w:pPr>
      <w:r w:rsidRPr="00482A31">
        <w:rPr>
          <w:b/>
          <w:bCs/>
          <w:color w:val="auto"/>
        </w:rPr>
        <w:t>Postanowienia ogólne</w:t>
      </w:r>
    </w:p>
    <w:p w14:paraId="1C40F04F" w14:textId="5EA5C02B" w:rsidR="001312BC" w:rsidRPr="00EA029D" w:rsidRDefault="001312BC" w:rsidP="000A0539">
      <w:pPr>
        <w:pStyle w:val="Default"/>
        <w:numPr>
          <w:ilvl w:val="0"/>
          <w:numId w:val="3"/>
        </w:numPr>
        <w:spacing w:before="120" w:after="120" w:line="360" w:lineRule="auto"/>
        <w:jc w:val="both"/>
        <w:rPr>
          <w:color w:val="auto"/>
        </w:rPr>
      </w:pPr>
      <w:r w:rsidRPr="00482A31">
        <w:rPr>
          <w:bCs/>
        </w:rPr>
        <w:t xml:space="preserve">Niniejszy regulamin określa zasady rekrutacji UP w ramach projektu </w:t>
      </w:r>
      <w:r w:rsidRPr="00EA029D">
        <w:rPr>
          <w:bCs/>
          <w:i/>
          <w:color w:val="000000" w:themeColor="text1"/>
        </w:rPr>
        <w:t>„</w:t>
      </w:r>
      <w:r w:rsidR="00EA029D" w:rsidRPr="00EA029D">
        <w:rPr>
          <w:bCs/>
        </w:rPr>
        <w:t xml:space="preserve">Biznes </w:t>
      </w:r>
      <w:r w:rsidR="00F757BA">
        <w:rPr>
          <w:bCs/>
        </w:rPr>
        <w:t xml:space="preserve">                          </w:t>
      </w:r>
      <w:r w:rsidR="00EA029D" w:rsidRPr="00EA029D">
        <w:rPr>
          <w:bCs/>
        </w:rPr>
        <w:t xml:space="preserve">na </w:t>
      </w:r>
      <w:proofErr w:type="spellStart"/>
      <w:r w:rsidR="00EA029D" w:rsidRPr="00EA029D">
        <w:rPr>
          <w:bCs/>
        </w:rPr>
        <w:t>zicher</w:t>
      </w:r>
      <w:proofErr w:type="spellEnd"/>
      <w:r w:rsidR="00EA029D" w:rsidRPr="00EA029D">
        <w:rPr>
          <w:bCs/>
        </w:rPr>
        <w:t xml:space="preserve"> – 100 tysięcy na start</w:t>
      </w:r>
      <w:r w:rsidRPr="00EA029D">
        <w:rPr>
          <w:bCs/>
        </w:rPr>
        <w:t>”,</w:t>
      </w:r>
      <w:r w:rsidRPr="00482A31">
        <w:rPr>
          <w:bCs/>
          <w:iCs/>
        </w:rPr>
        <w:t xml:space="preserve"> numer </w:t>
      </w:r>
      <w:r w:rsidR="00EA029D" w:rsidRPr="006F7D50">
        <w:rPr>
          <w:color w:val="auto"/>
        </w:rPr>
        <w:t>FESL.10.20-IP.02-07A8/23</w:t>
      </w:r>
      <w:r w:rsidR="00EA029D">
        <w:rPr>
          <w:color w:val="auto"/>
        </w:rPr>
        <w:t xml:space="preserve"> </w:t>
      </w:r>
      <w:r w:rsidRPr="00EA029D">
        <w:t xml:space="preserve">współfinansowanego ze środków Unii Europejskiej w ramach Funduszu Sprawiedliwej Transformacji  - w ramach Programu Operacyjnego Fundusze Europejskie dla Śląskiego na lata 2021-2027 (FE SL), </w:t>
      </w:r>
      <w:r w:rsidRPr="00EA029D">
        <w:rPr>
          <w:bCs/>
        </w:rPr>
        <w:t xml:space="preserve">Działanie 10.20 Wsparcie </w:t>
      </w:r>
      <w:r w:rsidR="00F757BA">
        <w:rPr>
          <w:bCs/>
        </w:rPr>
        <w:t xml:space="preserve">                    </w:t>
      </w:r>
      <w:r w:rsidRPr="00EA029D">
        <w:rPr>
          <w:bCs/>
        </w:rPr>
        <w:t xml:space="preserve">na założenie działalności gospodarczej </w:t>
      </w:r>
    </w:p>
    <w:p w14:paraId="024FCE43" w14:textId="77777777" w:rsidR="001312BC" w:rsidRPr="00482A31" w:rsidRDefault="001312BC" w:rsidP="000A0539">
      <w:pPr>
        <w:numPr>
          <w:ilvl w:val="0"/>
          <w:numId w:val="3"/>
        </w:numPr>
        <w:spacing w:before="120" w:after="120" w:line="360" w:lineRule="auto"/>
        <w:jc w:val="both"/>
        <w:rPr>
          <w:rFonts w:ascii="Arial" w:hAnsi="Arial" w:cs="Arial"/>
        </w:rPr>
      </w:pPr>
      <w:r w:rsidRPr="00482A31">
        <w:rPr>
          <w:rFonts w:ascii="Arial" w:hAnsi="Arial" w:cs="Arial"/>
        </w:rPr>
        <w:t xml:space="preserve">Projekt realizowany jest w okresie: </w:t>
      </w:r>
      <w:r w:rsidRPr="00C02732">
        <w:rPr>
          <w:rFonts w:ascii="Arial" w:hAnsi="Arial" w:cs="Arial"/>
        </w:rPr>
        <w:t xml:space="preserve">od </w:t>
      </w:r>
      <w:r w:rsidR="00EA029D" w:rsidRPr="00C02732">
        <w:rPr>
          <w:rFonts w:ascii="Arial" w:hAnsi="Arial" w:cs="Arial"/>
        </w:rPr>
        <w:t xml:space="preserve">01.07.2024 r. </w:t>
      </w:r>
      <w:r w:rsidRPr="00C02732">
        <w:rPr>
          <w:rFonts w:ascii="Arial" w:hAnsi="Arial" w:cs="Arial"/>
        </w:rPr>
        <w:t xml:space="preserve">do </w:t>
      </w:r>
      <w:r w:rsidR="00EA029D" w:rsidRPr="00C02732">
        <w:rPr>
          <w:rFonts w:ascii="Arial" w:hAnsi="Arial" w:cs="Arial"/>
        </w:rPr>
        <w:t>30.06.2026 r.</w:t>
      </w:r>
      <w:r w:rsidRPr="00C02732">
        <w:rPr>
          <w:rFonts w:ascii="Arial" w:hAnsi="Arial" w:cs="Arial"/>
        </w:rPr>
        <w:t xml:space="preserve"> </w:t>
      </w:r>
    </w:p>
    <w:p w14:paraId="4AA87F5C" w14:textId="2EAD2D81" w:rsidR="001312BC" w:rsidRPr="00482A31" w:rsidRDefault="001312BC" w:rsidP="000A0539">
      <w:pPr>
        <w:numPr>
          <w:ilvl w:val="0"/>
          <w:numId w:val="3"/>
        </w:numPr>
        <w:spacing w:before="120" w:after="120" w:line="360" w:lineRule="auto"/>
        <w:jc w:val="both"/>
        <w:rPr>
          <w:rFonts w:ascii="Arial" w:hAnsi="Arial" w:cs="Arial"/>
        </w:rPr>
      </w:pPr>
      <w:r w:rsidRPr="00482A31">
        <w:rPr>
          <w:rFonts w:ascii="Arial" w:hAnsi="Arial" w:cs="Arial"/>
        </w:rPr>
        <w:t xml:space="preserve">Projekt jest realizowany zgodnie z Regulaminem wyboru projektów dla Działania 10.20 </w:t>
      </w:r>
      <w:r w:rsidRPr="00EA029D">
        <w:rPr>
          <w:rFonts w:ascii="Arial" w:hAnsi="Arial" w:cs="Arial"/>
          <w:i/>
          <w:color w:val="000000" w:themeColor="text1"/>
        </w:rPr>
        <w:t>Wsparcie na założenie działalności gospodarczej</w:t>
      </w:r>
      <w:r w:rsidRPr="00EA029D" w:rsidDel="00D24B83">
        <w:rPr>
          <w:rFonts w:ascii="Arial" w:hAnsi="Arial" w:cs="Arial"/>
          <w:i/>
          <w:color w:val="000000" w:themeColor="text1"/>
        </w:rPr>
        <w:t xml:space="preserve"> </w:t>
      </w:r>
      <w:r w:rsidRPr="00482A31">
        <w:rPr>
          <w:rFonts w:ascii="Arial" w:hAnsi="Arial" w:cs="Arial"/>
        </w:rPr>
        <w:t xml:space="preserve">(Konkurs nr </w:t>
      </w:r>
      <w:r w:rsidR="00EA029D" w:rsidRPr="00EA029D">
        <w:rPr>
          <w:rFonts w:ascii="Arial" w:hAnsi="Arial" w:cs="Arial"/>
        </w:rPr>
        <w:t>FESL.10.20-IP.02-074/23</w:t>
      </w:r>
      <w:r w:rsidRPr="00482A31">
        <w:rPr>
          <w:rFonts w:ascii="Arial" w:hAnsi="Arial" w:cs="Arial"/>
        </w:rPr>
        <w:t xml:space="preserve">), dokumentem pn.: Standard realizacji usługi w zakresie wsparcia bezzwrotnego na założenie własnej działalności gospodarczej w ramach Działania FESL.10.20 Wsparcie na założenie działalności gospodarczej Funduszy Europejskich dla Śląskiego 2021 – 2027 w zakresie Funduszu Sprawiedliwej Transformacji (FST) oraz aktualnie obowiązującymi przepisami prawa krajowego </w:t>
      </w:r>
      <w:r w:rsidR="00F757BA">
        <w:rPr>
          <w:rFonts w:ascii="Arial" w:hAnsi="Arial" w:cs="Arial"/>
        </w:rPr>
        <w:t xml:space="preserve">                   </w:t>
      </w:r>
      <w:r w:rsidRPr="00482A31">
        <w:rPr>
          <w:rFonts w:ascii="Arial" w:hAnsi="Arial" w:cs="Arial"/>
        </w:rPr>
        <w:t>i unijnego.</w:t>
      </w:r>
    </w:p>
    <w:p w14:paraId="3D2ACDE8" w14:textId="312804D0" w:rsidR="001312BC" w:rsidRPr="00482A31" w:rsidRDefault="001312BC" w:rsidP="000A0539">
      <w:pPr>
        <w:numPr>
          <w:ilvl w:val="0"/>
          <w:numId w:val="3"/>
        </w:numPr>
        <w:spacing w:before="120" w:after="120" w:line="360" w:lineRule="auto"/>
        <w:jc w:val="both"/>
        <w:rPr>
          <w:rFonts w:ascii="Arial" w:hAnsi="Arial" w:cs="Arial"/>
        </w:rPr>
      </w:pPr>
      <w:r w:rsidRPr="00482A31">
        <w:rPr>
          <w:rFonts w:ascii="Arial" w:hAnsi="Arial" w:cs="Arial"/>
        </w:rPr>
        <w:t xml:space="preserve">Projekt jest realizowany zgodnie z politykami horyzontalnymi: równości szans </w:t>
      </w:r>
      <w:r w:rsidR="00F757BA">
        <w:rPr>
          <w:rFonts w:ascii="Arial" w:hAnsi="Arial" w:cs="Arial"/>
        </w:rPr>
        <w:t xml:space="preserve">                               </w:t>
      </w:r>
      <w:r w:rsidRPr="00482A31">
        <w:rPr>
          <w:rFonts w:ascii="Arial" w:hAnsi="Arial" w:cs="Arial"/>
        </w:rPr>
        <w:t xml:space="preserve">i niedyskryminacji (w tym dostępności dla osób z niepełnosprawnościami), równości </w:t>
      </w:r>
      <w:r w:rsidRPr="00482A31">
        <w:rPr>
          <w:rFonts w:ascii="Arial" w:hAnsi="Arial" w:cs="Arial"/>
        </w:rPr>
        <w:lastRenderedPageBreak/>
        <w:t xml:space="preserve">kobiet i mężczyzn, Kartą Praw Podstawowych, Konwencją o Prawach Osób Niepełnosprawnych oraz zrównoważonego rozwoju. </w:t>
      </w:r>
    </w:p>
    <w:p w14:paraId="2E2A13D3" w14:textId="622416FD" w:rsidR="001312BC" w:rsidRPr="00482A31" w:rsidRDefault="001312BC" w:rsidP="000A0539">
      <w:pPr>
        <w:numPr>
          <w:ilvl w:val="0"/>
          <w:numId w:val="3"/>
        </w:numPr>
        <w:spacing w:before="120" w:after="120" w:line="360" w:lineRule="auto"/>
        <w:jc w:val="both"/>
        <w:rPr>
          <w:rFonts w:ascii="Arial" w:hAnsi="Arial" w:cs="Arial"/>
        </w:rPr>
      </w:pPr>
      <w:r w:rsidRPr="00482A31">
        <w:rPr>
          <w:rFonts w:ascii="Arial" w:hAnsi="Arial" w:cs="Arial"/>
        </w:rPr>
        <w:t xml:space="preserve">Nadzór nad realizacją Projektu sprawuje </w:t>
      </w:r>
      <w:r w:rsidR="001A62A6">
        <w:rPr>
          <w:rFonts w:ascii="Arial" w:hAnsi="Arial" w:cs="Arial"/>
        </w:rPr>
        <w:t xml:space="preserve">Dyrektor PUP </w:t>
      </w:r>
      <w:r w:rsidR="001A62A6" w:rsidRPr="001A62A6">
        <w:rPr>
          <w:rFonts w:ascii="Arial" w:hAnsi="Arial" w:cs="Arial"/>
        </w:rPr>
        <w:t>Bytom</w:t>
      </w:r>
      <w:r w:rsidR="00DD2D29">
        <w:rPr>
          <w:rFonts w:ascii="Arial" w:hAnsi="Arial" w:cs="Arial"/>
        </w:rPr>
        <w:t>,</w:t>
      </w:r>
      <w:r w:rsidR="001A62A6" w:rsidRPr="001A62A6">
        <w:rPr>
          <w:rFonts w:ascii="Arial" w:hAnsi="Arial" w:cs="Arial"/>
        </w:rPr>
        <w:t xml:space="preserve"> </w:t>
      </w:r>
      <w:r w:rsidRPr="00482A31">
        <w:rPr>
          <w:rFonts w:ascii="Arial" w:hAnsi="Arial" w:cs="Arial"/>
        </w:rPr>
        <w:t xml:space="preserve">do którego kompetencji należy rozstrzyganie wszystkich spraw spornych nieuregulowanych </w:t>
      </w:r>
      <w:r w:rsidR="00F757BA">
        <w:rPr>
          <w:rFonts w:ascii="Arial" w:hAnsi="Arial" w:cs="Arial"/>
        </w:rPr>
        <w:t xml:space="preserve">                          </w:t>
      </w:r>
      <w:r w:rsidRPr="00482A31">
        <w:rPr>
          <w:rFonts w:ascii="Arial" w:hAnsi="Arial" w:cs="Arial"/>
        </w:rPr>
        <w:t xml:space="preserve">w niniejszym Regulaminie. </w:t>
      </w:r>
    </w:p>
    <w:p w14:paraId="1F4757A0" w14:textId="4A784CD0" w:rsidR="001312BC" w:rsidRPr="00A32958" w:rsidRDefault="001312BC" w:rsidP="000A0539">
      <w:pPr>
        <w:numPr>
          <w:ilvl w:val="0"/>
          <w:numId w:val="3"/>
        </w:numPr>
        <w:spacing w:before="120" w:after="120" w:line="360" w:lineRule="auto"/>
        <w:jc w:val="both"/>
        <w:rPr>
          <w:rFonts w:ascii="Arial" w:hAnsi="Arial" w:cs="Arial"/>
          <w:i/>
        </w:rPr>
      </w:pPr>
      <w:r w:rsidRPr="00A32958">
        <w:rPr>
          <w:rFonts w:ascii="Arial" w:hAnsi="Arial" w:cs="Arial"/>
        </w:rPr>
        <w:t xml:space="preserve">Celem głównym projektu jest </w:t>
      </w:r>
      <w:r w:rsidR="00C63C1F" w:rsidRPr="00A32958">
        <w:rPr>
          <w:rFonts w:ascii="Arial" w:hAnsi="Arial" w:cs="Arial"/>
        </w:rPr>
        <w:t xml:space="preserve">powstanie 44 nowych firm, trwałych działalności gospodarczych poprzez wsparcie w założeniu i prowadzeniu firmy </w:t>
      </w:r>
      <w:r w:rsidR="00C2509F" w:rsidRPr="00A32958">
        <w:rPr>
          <w:rFonts w:ascii="Arial" w:hAnsi="Arial" w:cs="Arial"/>
        </w:rPr>
        <w:t xml:space="preserve">przez </w:t>
      </w:r>
      <w:r w:rsidR="00C63C1F" w:rsidRPr="00A32958">
        <w:rPr>
          <w:rFonts w:ascii="Arial" w:hAnsi="Arial" w:cs="Arial"/>
        </w:rPr>
        <w:t>44 os</w:t>
      </w:r>
      <w:r w:rsidR="00C2509F" w:rsidRPr="00A32958">
        <w:rPr>
          <w:rFonts w:ascii="Arial" w:hAnsi="Arial" w:cs="Arial"/>
        </w:rPr>
        <w:t>oby</w:t>
      </w:r>
      <w:r w:rsidR="00C63C1F" w:rsidRPr="00A32958">
        <w:rPr>
          <w:rFonts w:ascii="Arial" w:hAnsi="Arial" w:cs="Arial"/>
        </w:rPr>
        <w:t xml:space="preserve"> (26K,</w:t>
      </w:r>
      <w:r w:rsidR="00F757BA" w:rsidRPr="00A32958">
        <w:rPr>
          <w:rFonts w:ascii="Arial" w:hAnsi="Arial" w:cs="Arial"/>
        </w:rPr>
        <w:t xml:space="preserve"> </w:t>
      </w:r>
      <w:r w:rsidR="00C63C1F" w:rsidRPr="00A32958">
        <w:rPr>
          <w:rFonts w:ascii="Arial" w:hAnsi="Arial" w:cs="Arial"/>
        </w:rPr>
        <w:t>18 M) pracując</w:t>
      </w:r>
      <w:r w:rsidR="0060056A" w:rsidRPr="00A32958">
        <w:rPr>
          <w:rFonts w:ascii="Arial" w:hAnsi="Arial" w:cs="Arial"/>
        </w:rPr>
        <w:t>e</w:t>
      </w:r>
      <w:r w:rsidR="00C63C1F" w:rsidRPr="00A32958">
        <w:rPr>
          <w:rFonts w:ascii="Arial" w:hAnsi="Arial" w:cs="Arial"/>
        </w:rPr>
        <w:t xml:space="preserve"> lub zamieszkując</w:t>
      </w:r>
      <w:r w:rsidR="0060056A" w:rsidRPr="00A32958">
        <w:rPr>
          <w:rFonts w:ascii="Arial" w:hAnsi="Arial" w:cs="Arial"/>
        </w:rPr>
        <w:t>e</w:t>
      </w:r>
      <w:r w:rsidR="00C63C1F" w:rsidRPr="00A32958">
        <w:rPr>
          <w:rFonts w:ascii="Arial" w:hAnsi="Arial" w:cs="Arial"/>
        </w:rPr>
        <w:t xml:space="preserve"> na terenie miasta Bytom dotknięt</w:t>
      </w:r>
      <w:r w:rsidR="0060056A" w:rsidRPr="00A32958">
        <w:rPr>
          <w:rFonts w:ascii="Arial" w:hAnsi="Arial" w:cs="Arial"/>
        </w:rPr>
        <w:t>e</w:t>
      </w:r>
      <w:r w:rsidR="00C63C1F" w:rsidRPr="00A32958">
        <w:rPr>
          <w:rFonts w:ascii="Arial" w:hAnsi="Arial" w:cs="Arial"/>
        </w:rPr>
        <w:t xml:space="preserve"> procesem transformacji, których status na rynku pracy pozwala na skorzystanie </w:t>
      </w:r>
      <w:r w:rsidR="00127A37" w:rsidRPr="00A32958">
        <w:rPr>
          <w:rFonts w:ascii="Arial" w:hAnsi="Arial" w:cs="Arial"/>
        </w:rPr>
        <w:t xml:space="preserve">                       </w:t>
      </w:r>
      <w:r w:rsidR="00C63C1F" w:rsidRPr="00A32958">
        <w:rPr>
          <w:rFonts w:ascii="Arial" w:hAnsi="Arial" w:cs="Arial"/>
        </w:rPr>
        <w:t xml:space="preserve">z instrumentu </w:t>
      </w:r>
      <w:proofErr w:type="spellStart"/>
      <w:r w:rsidR="00C63C1F" w:rsidRPr="00A32958">
        <w:rPr>
          <w:rFonts w:ascii="Arial" w:hAnsi="Arial" w:cs="Arial"/>
        </w:rPr>
        <w:t>outplacement</w:t>
      </w:r>
      <w:proofErr w:type="spellEnd"/>
      <w:r w:rsidR="00C63C1F" w:rsidRPr="00A32958">
        <w:rPr>
          <w:rFonts w:ascii="Arial" w:hAnsi="Arial" w:cs="Arial"/>
          <w:i/>
        </w:rPr>
        <w:t>.</w:t>
      </w:r>
    </w:p>
    <w:p w14:paraId="0EF96407" w14:textId="03017272" w:rsidR="001312BC" w:rsidRDefault="001312BC" w:rsidP="000A0539">
      <w:pPr>
        <w:numPr>
          <w:ilvl w:val="0"/>
          <w:numId w:val="3"/>
        </w:numPr>
        <w:spacing w:before="120" w:after="120" w:line="360" w:lineRule="auto"/>
        <w:jc w:val="both"/>
        <w:rPr>
          <w:rFonts w:ascii="Arial" w:hAnsi="Arial" w:cs="Arial"/>
        </w:rPr>
      </w:pPr>
      <w:r w:rsidRPr="00482A31">
        <w:rPr>
          <w:rFonts w:ascii="Arial" w:hAnsi="Arial" w:cs="Arial"/>
        </w:rPr>
        <w:t xml:space="preserve">Z uwagi na zapisy wniosku o dofinansowanie w ramach projektu wsparciem objętych zostanie </w:t>
      </w:r>
      <w:r w:rsidR="00C63C1F" w:rsidRPr="00C63C1F">
        <w:rPr>
          <w:rFonts w:ascii="Arial" w:hAnsi="Arial" w:cs="Arial"/>
        </w:rPr>
        <w:t>44</w:t>
      </w:r>
      <w:r w:rsidRPr="00C63C1F">
        <w:rPr>
          <w:rFonts w:ascii="Arial" w:hAnsi="Arial" w:cs="Arial"/>
        </w:rPr>
        <w:t xml:space="preserve"> </w:t>
      </w:r>
      <w:r w:rsidR="00C63C1F">
        <w:rPr>
          <w:rFonts w:ascii="Arial" w:hAnsi="Arial" w:cs="Arial"/>
        </w:rPr>
        <w:t>os</w:t>
      </w:r>
      <w:r w:rsidR="00DD2D29">
        <w:rPr>
          <w:rFonts w:ascii="Arial" w:hAnsi="Arial" w:cs="Arial"/>
        </w:rPr>
        <w:t>ób</w:t>
      </w:r>
      <w:r w:rsidRPr="00482A31">
        <w:rPr>
          <w:rFonts w:ascii="Arial" w:hAnsi="Arial" w:cs="Arial"/>
        </w:rPr>
        <w:t xml:space="preserve"> (w tym</w:t>
      </w:r>
      <w:r w:rsidR="00C63C1F">
        <w:rPr>
          <w:rFonts w:ascii="Arial" w:hAnsi="Arial" w:cs="Arial"/>
        </w:rPr>
        <w:t xml:space="preserve"> 26</w:t>
      </w:r>
      <w:r w:rsidRPr="00482A31">
        <w:rPr>
          <w:rFonts w:ascii="Arial" w:hAnsi="Arial" w:cs="Arial"/>
        </w:rPr>
        <w:t xml:space="preserve"> kobiet i </w:t>
      </w:r>
      <w:r w:rsidR="00C63C1F" w:rsidRPr="00C63C1F">
        <w:rPr>
          <w:rFonts w:ascii="Arial" w:hAnsi="Arial" w:cs="Arial"/>
        </w:rPr>
        <w:t>18</w:t>
      </w:r>
      <w:r w:rsidR="00C63C1F">
        <w:rPr>
          <w:rFonts w:ascii="Arial" w:hAnsi="Arial" w:cs="Arial"/>
          <w:i/>
          <w:color w:val="3366FF"/>
        </w:rPr>
        <w:t xml:space="preserve"> </w:t>
      </w:r>
      <w:r w:rsidRPr="00482A31">
        <w:rPr>
          <w:rFonts w:ascii="Arial" w:hAnsi="Arial" w:cs="Arial"/>
        </w:rPr>
        <w:t xml:space="preserve">mężczyzn) spełniających kryteria uczestnictwa w projekcie w ramach Działania FESL.10.20 Wsparcie na założenie działalności gospodarczej, o których mowa w </w:t>
      </w:r>
      <w:r w:rsidRPr="00482A31">
        <w:rPr>
          <w:rFonts w:ascii="Arial" w:hAnsi="Arial" w:cs="Arial"/>
          <w:bCs/>
        </w:rPr>
        <w:t>§ </w:t>
      </w:r>
      <w:r w:rsidRPr="00482A31">
        <w:rPr>
          <w:rFonts w:ascii="Arial" w:hAnsi="Arial" w:cs="Arial"/>
        </w:rPr>
        <w:t>4</w:t>
      </w:r>
      <w:r w:rsidRPr="00482A31">
        <w:rPr>
          <w:rFonts w:ascii="Arial" w:hAnsi="Arial" w:cs="Arial"/>
          <w:i/>
          <w:color w:val="3366FF"/>
        </w:rPr>
        <w:t xml:space="preserve"> </w:t>
      </w:r>
      <w:r w:rsidRPr="00482A31">
        <w:rPr>
          <w:rFonts w:ascii="Arial" w:hAnsi="Arial" w:cs="Arial"/>
          <w:bCs/>
        </w:rPr>
        <w:t>niniejszego Regulaminu.</w:t>
      </w:r>
      <w:r w:rsidRPr="00482A31">
        <w:rPr>
          <w:rFonts w:ascii="Arial" w:hAnsi="Arial" w:cs="Arial"/>
        </w:rPr>
        <w:t xml:space="preserve"> Beneficjent w ramach prowadzonej rekrutacji uczestników do projektu powinien dążyć do uzyskania zakładanego podziału na kobiety i mężczyzn. Niemniej jednak zastrzega się, że jeżeli w wyniku prowadzonego naboru oraz pomimo starań podjętych przez Beneficjenta </w:t>
      </w:r>
      <w:r w:rsidR="00CA3B02">
        <w:rPr>
          <w:rFonts w:ascii="Arial" w:hAnsi="Arial" w:cs="Arial"/>
        </w:rPr>
        <w:t xml:space="preserve">  </w:t>
      </w:r>
      <w:r w:rsidRPr="00482A31">
        <w:rPr>
          <w:rFonts w:ascii="Arial" w:hAnsi="Arial" w:cs="Arial"/>
        </w:rPr>
        <w:t xml:space="preserve">w przedmiotowym zakresie, niemożliwym będzie zebranie grupy docelowej </w:t>
      </w:r>
      <w:r w:rsidR="00F757BA">
        <w:rPr>
          <w:rFonts w:ascii="Arial" w:hAnsi="Arial" w:cs="Arial"/>
        </w:rPr>
        <w:t xml:space="preserve">                                   </w:t>
      </w:r>
      <w:r w:rsidRPr="00482A31">
        <w:rPr>
          <w:rFonts w:ascii="Arial" w:hAnsi="Arial" w:cs="Arial"/>
        </w:rPr>
        <w:t xml:space="preserve">o odpowiedniej strukturze płci, dopuszcza się możliwość odstępstwa od podziału uczestników ze względu na płeć wskazanego w niniejszym Regulaminie rekrutacji. </w:t>
      </w:r>
    </w:p>
    <w:p w14:paraId="72062D56" w14:textId="77777777" w:rsidR="00F757BA" w:rsidRPr="00482A31" w:rsidRDefault="00F757BA" w:rsidP="00C2509F">
      <w:pPr>
        <w:spacing w:before="120" w:after="120" w:line="360" w:lineRule="auto"/>
        <w:ind w:left="720"/>
        <w:jc w:val="both"/>
        <w:rPr>
          <w:rFonts w:ascii="Arial" w:hAnsi="Arial" w:cs="Arial"/>
        </w:rPr>
      </w:pPr>
    </w:p>
    <w:p w14:paraId="107F1E4A" w14:textId="77777777" w:rsidR="001312BC" w:rsidRPr="00482A31" w:rsidRDefault="001312BC" w:rsidP="0060056A">
      <w:pPr>
        <w:spacing w:before="120" w:after="120" w:line="360" w:lineRule="auto"/>
        <w:jc w:val="center"/>
        <w:rPr>
          <w:rFonts w:ascii="Arial" w:hAnsi="Arial" w:cs="Arial"/>
          <w:b/>
        </w:rPr>
      </w:pPr>
      <w:r w:rsidRPr="00482A31">
        <w:rPr>
          <w:rFonts w:ascii="Arial" w:hAnsi="Arial" w:cs="Arial"/>
          <w:b/>
        </w:rPr>
        <w:t>§ 3</w:t>
      </w:r>
    </w:p>
    <w:p w14:paraId="27CCA0D3" w14:textId="2D49BB47" w:rsidR="001312BC" w:rsidRPr="00482A31" w:rsidRDefault="001312BC" w:rsidP="0060056A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  <w:b/>
        </w:rPr>
      </w:pPr>
      <w:r w:rsidRPr="00482A31">
        <w:rPr>
          <w:rFonts w:ascii="Arial" w:hAnsi="Arial" w:cs="Arial"/>
          <w:b/>
        </w:rPr>
        <w:t>Ogólne założenia dotyczące poszczególnych form wsparcia dla Uczestników Projektu</w:t>
      </w:r>
    </w:p>
    <w:p w14:paraId="704273A0" w14:textId="77777777" w:rsidR="001312BC" w:rsidRPr="00482A31" w:rsidRDefault="001312BC" w:rsidP="000A0539">
      <w:pPr>
        <w:pStyle w:val="Akapitzlist"/>
        <w:numPr>
          <w:ilvl w:val="0"/>
          <w:numId w:val="23"/>
        </w:numPr>
        <w:tabs>
          <w:tab w:val="clear" w:pos="1440"/>
          <w:tab w:val="num" w:pos="709"/>
        </w:tabs>
        <w:autoSpaceDE w:val="0"/>
        <w:autoSpaceDN w:val="0"/>
        <w:adjustRightInd w:val="0"/>
        <w:spacing w:before="120" w:after="120" w:line="360" w:lineRule="auto"/>
        <w:ind w:hanging="1014"/>
        <w:jc w:val="both"/>
        <w:rPr>
          <w:rFonts w:ascii="Arial" w:hAnsi="Arial" w:cs="Arial"/>
        </w:rPr>
      </w:pPr>
      <w:r w:rsidRPr="00482A31">
        <w:rPr>
          <w:rFonts w:ascii="Arial" w:hAnsi="Arial" w:cs="Arial"/>
        </w:rPr>
        <w:t>Wsparcie oferowane w ramach projektu obejmuje:</w:t>
      </w:r>
    </w:p>
    <w:p w14:paraId="405AAB13" w14:textId="77777777" w:rsidR="001312BC" w:rsidRDefault="001312BC" w:rsidP="000A0539">
      <w:pPr>
        <w:numPr>
          <w:ilvl w:val="0"/>
          <w:numId w:val="22"/>
        </w:num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b/>
        </w:rPr>
      </w:pPr>
      <w:r w:rsidRPr="00482A31">
        <w:rPr>
          <w:rFonts w:ascii="Arial" w:hAnsi="Arial" w:cs="Arial"/>
          <w:b/>
        </w:rPr>
        <w:t>Wsparcie szkoleniowe / doradcze realizowane przed rozpoczęciem działalności gospodarczej (szkolenia z zakresu prowadzenia działalności gospodarczej):</w:t>
      </w:r>
    </w:p>
    <w:p w14:paraId="0357A6E0" w14:textId="6990264D" w:rsidR="00E0635B" w:rsidRPr="00CA3B02" w:rsidRDefault="00E0635B" w:rsidP="00CA3B02">
      <w:pPr>
        <w:autoSpaceDE w:val="0"/>
        <w:autoSpaceDN w:val="0"/>
        <w:adjustRightInd w:val="0"/>
        <w:spacing w:before="120" w:after="120" w:line="360" w:lineRule="auto"/>
        <w:ind w:left="1080"/>
        <w:jc w:val="both"/>
        <w:rPr>
          <w:rFonts w:ascii="Arial" w:hAnsi="Arial" w:cs="Arial"/>
        </w:rPr>
      </w:pPr>
      <w:r w:rsidRPr="00E0635B">
        <w:rPr>
          <w:rFonts w:ascii="Arial" w:hAnsi="Arial" w:cs="Arial"/>
        </w:rPr>
        <w:t xml:space="preserve">Wsparcie szkoleniowe i doradztwo biznesowe dla 44 uczestników projektu. Udział w szkoleniu jest warunkiem starania się o wsparcie finansowe na rozpoczęcie </w:t>
      </w:r>
      <w:r w:rsidRPr="00E0635B">
        <w:rPr>
          <w:rFonts w:ascii="Arial" w:hAnsi="Arial" w:cs="Arial"/>
        </w:rPr>
        <w:lastRenderedPageBreak/>
        <w:t xml:space="preserve">działalności gospodarczej. Usługa szkoleniowa z zakresu zakładania </w:t>
      </w:r>
      <w:r w:rsidR="00F757BA">
        <w:rPr>
          <w:rFonts w:ascii="Arial" w:hAnsi="Arial" w:cs="Arial"/>
        </w:rPr>
        <w:t xml:space="preserve">                                       </w:t>
      </w:r>
      <w:r w:rsidRPr="00E0635B">
        <w:rPr>
          <w:rFonts w:ascii="Arial" w:hAnsi="Arial" w:cs="Arial"/>
        </w:rPr>
        <w:t>i prowadzenia firmy będzie oferowana w 3 kategoriach: - podstawowa - dla osób, które nie posiadają wiedzy z zakresu pro</w:t>
      </w:r>
      <w:r>
        <w:rPr>
          <w:rFonts w:ascii="Arial" w:hAnsi="Arial" w:cs="Arial"/>
        </w:rPr>
        <w:t xml:space="preserve">wadzenia firmy w wymiarze 48 h; </w:t>
      </w:r>
      <w:r w:rsidR="00F757BA">
        <w:rPr>
          <w:rFonts w:ascii="Arial" w:hAnsi="Arial" w:cs="Arial"/>
        </w:rPr>
        <w:t xml:space="preserve">                            </w:t>
      </w:r>
      <w:r w:rsidRPr="00E0635B">
        <w:rPr>
          <w:rFonts w:ascii="Arial" w:hAnsi="Arial" w:cs="Arial"/>
        </w:rPr>
        <w:t>- średniozaawansowana - dla osób, które posiadają wiedzę ogólną, teoretyczną z zakresu prowadzenia firmy (min. 32 h) - zaawansowana - dla osób, które posiadają doświadczenie i wiedzę z zakresu przedsiębiorczości (min. 16h)</w:t>
      </w:r>
      <w:r w:rsidR="00DD2D29">
        <w:rPr>
          <w:rFonts w:ascii="Arial" w:hAnsi="Arial" w:cs="Arial"/>
        </w:rPr>
        <w:t xml:space="preserve"> </w:t>
      </w:r>
      <w:r w:rsidRPr="00E0635B">
        <w:rPr>
          <w:rFonts w:ascii="Arial" w:hAnsi="Arial" w:cs="Arial"/>
        </w:rPr>
        <w:t>-</w:t>
      </w:r>
      <w:r w:rsidR="00DD2D29">
        <w:rPr>
          <w:rFonts w:ascii="Arial" w:hAnsi="Arial" w:cs="Arial"/>
        </w:rPr>
        <w:t xml:space="preserve"> </w:t>
      </w:r>
      <w:r w:rsidRPr="00E0635B">
        <w:rPr>
          <w:rFonts w:ascii="Arial" w:hAnsi="Arial" w:cs="Arial"/>
        </w:rPr>
        <w:t>prowadziły własną działalność gospodarczą i/lub były wspólnikami/udziałowcami w dowolnej sp</w:t>
      </w:r>
      <w:r>
        <w:rPr>
          <w:rFonts w:ascii="Arial" w:hAnsi="Arial" w:cs="Arial"/>
        </w:rPr>
        <w:t>ó</w:t>
      </w:r>
      <w:r w:rsidRPr="00E0635B">
        <w:rPr>
          <w:rFonts w:ascii="Arial" w:hAnsi="Arial" w:cs="Arial"/>
        </w:rPr>
        <w:t xml:space="preserve">łce i/lub były osobami współpracującymi posiadają wiedzę </w:t>
      </w:r>
      <w:r w:rsidR="00F757BA">
        <w:rPr>
          <w:rFonts w:ascii="Arial" w:hAnsi="Arial" w:cs="Arial"/>
        </w:rPr>
        <w:t xml:space="preserve">                            </w:t>
      </w:r>
      <w:r w:rsidRPr="00E0635B">
        <w:rPr>
          <w:rFonts w:ascii="Arial" w:hAnsi="Arial" w:cs="Arial"/>
        </w:rPr>
        <w:t>z zakresu prowadzenia firmy. O poziomie zaawansowania szkolenia decyduje Doradca Zawodow</w:t>
      </w:r>
      <w:r w:rsidR="0008015E">
        <w:rPr>
          <w:rFonts w:ascii="Arial" w:hAnsi="Arial" w:cs="Arial"/>
        </w:rPr>
        <w:t>y</w:t>
      </w:r>
      <w:r w:rsidRPr="00E0635B">
        <w:rPr>
          <w:rFonts w:ascii="Arial" w:hAnsi="Arial" w:cs="Arial"/>
        </w:rPr>
        <w:t xml:space="preserve">. Szkolenie realizowane będzie na terenie m. Bytom. </w:t>
      </w:r>
      <w:r w:rsidR="002372B4">
        <w:rPr>
          <w:rFonts w:ascii="Arial" w:hAnsi="Arial" w:cs="Arial"/>
        </w:rPr>
        <w:t xml:space="preserve">                          </w:t>
      </w:r>
      <w:r w:rsidRPr="00E0635B">
        <w:rPr>
          <w:rFonts w:ascii="Arial" w:hAnsi="Arial" w:cs="Arial"/>
        </w:rPr>
        <w:t>Czas trwania szkolenia nie będzie przekraczał 5 następujących po sobie dni, czas trwania zajęć nie będzie przekraczać 8 h zegarowych w ciągu jednego dnia. Indywidualne usługi doradcy biznesowego - średnio 8 h. Tematyka i zakres doradztwa</w:t>
      </w:r>
      <w:r>
        <w:rPr>
          <w:rFonts w:ascii="Arial" w:hAnsi="Arial" w:cs="Arial"/>
        </w:rPr>
        <w:t xml:space="preserve"> </w:t>
      </w:r>
      <w:r w:rsidRPr="00E0635B">
        <w:rPr>
          <w:rFonts w:ascii="Arial" w:hAnsi="Arial" w:cs="Arial"/>
        </w:rPr>
        <w:t xml:space="preserve">będzie wynikać z indywidualnych potrzeb uczestnika projektu. Doradztwo biznesowe prowadzone będzie w siedzibie PUP w Bytomiu. </w:t>
      </w:r>
      <w:r w:rsidR="00F757BA">
        <w:rPr>
          <w:rFonts w:ascii="Arial" w:hAnsi="Arial" w:cs="Arial"/>
        </w:rPr>
        <w:t>Planowane t</w:t>
      </w:r>
      <w:r w:rsidRPr="00CB46B7">
        <w:rPr>
          <w:rFonts w:ascii="Arial" w:hAnsi="Arial" w:cs="Arial"/>
        </w:rPr>
        <w:t>erminy wsparcia szkoleniowego oraz biznesowego to:</w:t>
      </w:r>
      <w:r w:rsidR="0008015E" w:rsidRPr="00CB46B7">
        <w:rPr>
          <w:rFonts w:ascii="Arial" w:hAnsi="Arial" w:cs="Arial"/>
        </w:rPr>
        <w:t xml:space="preserve"> grudzień 2024 do maj 2025</w:t>
      </w:r>
      <w:r w:rsidR="00100B03" w:rsidRPr="00CB46B7">
        <w:rPr>
          <w:rFonts w:ascii="Arial" w:hAnsi="Arial" w:cs="Arial"/>
        </w:rPr>
        <w:t>.</w:t>
      </w:r>
    </w:p>
    <w:p w14:paraId="27365BA3" w14:textId="0FA045E0" w:rsidR="00F757BA" w:rsidRDefault="001312BC" w:rsidP="000A0539">
      <w:pPr>
        <w:numPr>
          <w:ilvl w:val="0"/>
          <w:numId w:val="22"/>
        </w:num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</w:rPr>
      </w:pPr>
      <w:r w:rsidRPr="00482A31">
        <w:rPr>
          <w:rFonts w:ascii="Arial" w:hAnsi="Arial" w:cs="Arial"/>
          <w:b/>
        </w:rPr>
        <w:t xml:space="preserve">Wsparcie finansowe na założenie własnej działalności gospodarczej (bezzwrotna dotacja) </w:t>
      </w:r>
      <w:r w:rsidR="0008015E" w:rsidRPr="0008015E">
        <w:rPr>
          <w:rFonts w:ascii="Arial" w:hAnsi="Arial" w:cs="Arial"/>
        </w:rPr>
        <w:t xml:space="preserve">Przewidziano udzielenie 44 dotacji (26K, 18 M) </w:t>
      </w:r>
      <w:r w:rsidR="00803432">
        <w:rPr>
          <w:rFonts w:ascii="Arial" w:hAnsi="Arial" w:cs="Arial"/>
        </w:rPr>
        <w:t xml:space="preserve">                            </w:t>
      </w:r>
      <w:r w:rsidR="0008015E" w:rsidRPr="0008015E">
        <w:rPr>
          <w:rFonts w:ascii="Arial" w:hAnsi="Arial" w:cs="Arial"/>
        </w:rPr>
        <w:t xml:space="preserve">do wysokości 100 000 PLN netto. Zgodnie z zapisem Wytycznych wsparcie finansowe skierowane jest do osób dotkniętych procesem transformacji, których status na rynku pracy pozwala na skorzystanie z instrumentu </w:t>
      </w:r>
      <w:proofErr w:type="spellStart"/>
      <w:r w:rsidR="0008015E" w:rsidRPr="0008015E">
        <w:rPr>
          <w:rFonts w:ascii="Arial" w:hAnsi="Arial" w:cs="Arial"/>
        </w:rPr>
        <w:t>outplacement</w:t>
      </w:r>
      <w:proofErr w:type="spellEnd"/>
      <w:r w:rsidR="0008015E" w:rsidRPr="0008015E">
        <w:rPr>
          <w:rFonts w:ascii="Arial" w:hAnsi="Arial" w:cs="Arial"/>
        </w:rPr>
        <w:t xml:space="preserve">. Kandydat do udziału w projekcie musi spełniać łącznie następujące warunki: </w:t>
      </w:r>
      <w:r w:rsidR="00F757BA">
        <w:rPr>
          <w:rFonts w:ascii="Arial" w:hAnsi="Arial" w:cs="Arial"/>
        </w:rPr>
        <w:t xml:space="preserve">                     </w:t>
      </w:r>
    </w:p>
    <w:p w14:paraId="51AE8084" w14:textId="1BBC996E" w:rsidR="00F757BA" w:rsidRDefault="0008015E" w:rsidP="000A0539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</w:rPr>
      </w:pPr>
      <w:r w:rsidRPr="00F757BA">
        <w:rPr>
          <w:rFonts w:ascii="Arial" w:hAnsi="Arial" w:cs="Arial"/>
        </w:rPr>
        <w:t xml:space="preserve">jest osobą pracującą lub zamieszkującą (w rozumieniu przepisów KC) </w:t>
      </w:r>
      <w:r w:rsidR="00803432">
        <w:rPr>
          <w:rFonts w:ascii="Arial" w:hAnsi="Arial" w:cs="Arial"/>
        </w:rPr>
        <w:t xml:space="preserve">                     </w:t>
      </w:r>
      <w:r w:rsidRPr="00F757BA">
        <w:rPr>
          <w:rFonts w:ascii="Arial" w:hAnsi="Arial" w:cs="Arial"/>
        </w:rPr>
        <w:t xml:space="preserve">na obszarze wskazanym w </w:t>
      </w:r>
      <w:r w:rsidR="00100B03" w:rsidRPr="00F757BA">
        <w:rPr>
          <w:rFonts w:ascii="Arial" w:hAnsi="Arial" w:cs="Arial"/>
        </w:rPr>
        <w:t>Terytorialnym Planie Sprawiedliwej Transformacji (TPST)</w:t>
      </w:r>
      <w:r w:rsidR="00DD2D29" w:rsidRPr="00F757BA">
        <w:rPr>
          <w:rFonts w:ascii="Arial" w:hAnsi="Arial" w:cs="Arial"/>
        </w:rPr>
        <w:t>,</w:t>
      </w:r>
      <w:r w:rsidRPr="00F757BA">
        <w:rPr>
          <w:rFonts w:ascii="Arial" w:hAnsi="Arial" w:cs="Arial"/>
        </w:rPr>
        <w:t xml:space="preserve"> tj. mieście Bytom</w:t>
      </w:r>
      <w:r w:rsidR="00F757BA">
        <w:rPr>
          <w:rFonts w:ascii="Arial" w:hAnsi="Arial" w:cs="Arial"/>
        </w:rPr>
        <w:t>.</w:t>
      </w:r>
    </w:p>
    <w:p w14:paraId="54A98D61" w14:textId="313B024F" w:rsidR="001312BC" w:rsidRPr="00A32958" w:rsidRDefault="0008015E" w:rsidP="000A0539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</w:rPr>
      </w:pPr>
      <w:r w:rsidRPr="00F757BA">
        <w:rPr>
          <w:rFonts w:ascii="Arial" w:hAnsi="Arial" w:cs="Arial"/>
        </w:rPr>
        <w:t xml:space="preserve">jest osobą zagrożoną zwolnieniem, przewidzianą do zwolnienia lub zwolnioną (w okresie po 28 maja 2021 r. tj. po dacie podpisania Umowy społecznej dotyczącej transformacji sektora górnictwa węgla kamiennego </w:t>
      </w:r>
      <w:r w:rsidR="00803432">
        <w:rPr>
          <w:rFonts w:ascii="Arial" w:hAnsi="Arial" w:cs="Arial"/>
        </w:rPr>
        <w:t xml:space="preserve">                                  </w:t>
      </w:r>
      <w:r w:rsidRPr="00F757BA">
        <w:rPr>
          <w:rFonts w:ascii="Arial" w:hAnsi="Arial" w:cs="Arial"/>
        </w:rPr>
        <w:t xml:space="preserve">oraz wybranych procesów transformacji woj. śląskiego) z przyczyn niedotyczących pracownika. </w:t>
      </w:r>
      <w:r w:rsidRPr="00A32958">
        <w:rPr>
          <w:rFonts w:ascii="Arial" w:hAnsi="Arial" w:cs="Arial"/>
        </w:rPr>
        <w:t>Planowany termin udzielenia wsparcia finansowego to styczeń 2025 do maj 2025</w:t>
      </w:r>
      <w:r w:rsidR="00641938" w:rsidRPr="00A32958">
        <w:rPr>
          <w:rFonts w:ascii="Arial" w:hAnsi="Arial" w:cs="Arial"/>
        </w:rPr>
        <w:t xml:space="preserve">. </w:t>
      </w:r>
    </w:p>
    <w:p w14:paraId="5D1D4746" w14:textId="34C19BBF" w:rsidR="00F757BA" w:rsidRPr="00A32958" w:rsidRDefault="00F757BA" w:rsidP="000A0539">
      <w:pPr>
        <w:numPr>
          <w:ilvl w:val="0"/>
          <w:numId w:val="24"/>
        </w:num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</w:rPr>
      </w:pPr>
      <w:r w:rsidRPr="00A32958">
        <w:rPr>
          <w:rFonts w:ascii="Arial" w:hAnsi="Arial" w:cs="Arial"/>
        </w:rPr>
        <w:lastRenderedPageBreak/>
        <w:t xml:space="preserve">Terminy, o których mowa w </w:t>
      </w:r>
      <w:r w:rsidR="00803432" w:rsidRPr="00A32958">
        <w:rPr>
          <w:rFonts w:ascii="Arial" w:hAnsi="Arial" w:cs="Arial"/>
        </w:rPr>
        <w:t>ust.1 pkt a</w:t>
      </w:r>
      <w:r w:rsidR="00127A37" w:rsidRPr="00A32958">
        <w:rPr>
          <w:rFonts w:ascii="Arial" w:hAnsi="Arial" w:cs="Arial"/>
        </w:rPr>
        <w:t>)</w:t>
      </w:r>
      <w:r w:rsidR="00803432" w:rsidRPr="00A32958">
        <w:rPr>
          <w:rFonts w:ascii="Arial" w:hAnsi="Arial" w:cs="Arial"/>
        </w:rPr>
        <w:t xml:space="preserve"> </w:t>
      </w:r>
      <w:r w:rsidR="00127A37" w:rsidRPr="00A32958">
        <w:rPr>
          <w:rFonts w:ascii="Arial" w:hAnsi="Arial" w:cs="Arial"/>
        </w:rPr>
        <w:t>i</w:t>
      </w:r>
      <w:r w:rsidR="00803432" w:rsidRPr="00A32958">
        <w:rPr>
          <w:rFonts w:ascii="Arial" w:hAnsi="Arial" w:cs="Arial"/>
        </w:rPr>
        <w:t xml:space="preserve"> pkt b</w:t>
      </w:r>
      <w:r w:rsidR="00127A37" w:rsidRPr="00A32958">
        <w:rPr>
          <w:rFonts w:ascii="Arial" w:hAnsi="Arial" w:cs="Arial"/>
        </w:rPr>
        <w:t>)</w:t>
      </w:r>
      <w:r w:rsidR="00803432" w:rsidRPr="00A32958">
        <w:rPr>
          <w:rFonts w:ascii="Arial" w:hAnsi="Arial" w:cs="Arial"/>
        </w:rPr>
        <w:t>,</w:t>
      </w:r>
      <w:r w:rsidRPr="00A32958">
        <w:rPr>
          <w:rFonts w:ascii="Arial" w:hAnsi="Arial" w:cs="Arial"/>
        </w:rPr>
        <w:t xml:space="preserve"> mogą ulec zmianie</w:t>
      </w:r>
      <w:r w:rsidR="00803432" w:rsidRPr="00A32958">
        <w:rPr>
          <w:rFonts w:ascii="Arial" w:hAnsi="Arial" w:cs="Arial"/>
        </w:rPr>
        <w:t>.</w:t>
      </w:r>
    </w:p>
    <w:p w14:paraId="07A1B050" w14:textId="45CD9B3F" w:rsidR="001312BC" w:rsidRPr="00482A31" w:rsidRDefault="001312BC" w:rsidP="000A0539">
      <w:pPr>
        <w:numPr>
          <w:ilvl w:val="0"/>
          <w:numId w:val="24"/>
        </w:num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color w:val="3366FF"/>
        </w:rPr>
      </w:pPr>
      <w:r w:rsidRPr="00482A31">
        <w:rPr>
          <w:rFonts w:ascii="Arial" w:hAnsi="Arial" w:cs="Arial"/>
        </w:rPr>
        <w:t>Beneficjent zapewnia uczestnikom projektu</w:t>
      </w:r>
      <w:r w:rsidR="00F1463A">
        <w:rPr>
          <w:rFonts w:ascii="Arial" w:hAnsi="Arial" w:cs="Arial"/>
        </w:rPr>
        <w:t>:</w:t>
      </w:r>
      <w:r w:rsidRPr="00482A31">
        <w:rPr>
          <w:rFonts w:ascii="Arial" w:hAnsi="Arial" w:cs="Arial"/>
        </w:rPr>
        <w:t xml:space="preserve"> </w:t>
      </w:r>
      <w:r w:rsidR="0008015E" w:rsidRPr="0008015E">
        <w:rPr>
          <w:rFonts w:ascii="Arial" w:hAnsi="Arial" w:cs="Arial"/>
        </w:rPr>
        <w:t xml:space="preserve">materiały szkoleniowe, poczęstunek podczas szkolenia, ciepły posiłek podczas </w:t>
      </w:r>
      <w:r w:rsidR="00F1463A" w:rsidRPr="0008015E">
        <w:rPr>
          <w:rFonts w:ascii="Arial" w:hAnsi="Arial" w:cs="Arial"/>
        </w:rPr>
        <w:t>zajęć</w:t>
      </w:r>
      <w:r w:rsidR="0008015E" w:rsidRPr="0008015E">
        <w:rPr>
          <w:rFonts w:ascii="Arial" w:hAnsi="Arial" w:cs="Arial"/>
        </w:rPr>
        <w:t xml:space="preserve"> szkoleniowych trwających </w:t>
      </w:r>
      <w:r w:rsidR="00803432">
        <w:rPr>
          <w:rFonts w:ascii="Arial" w:hAnsi="Arial" w:cs="Arial"/>
        </w:rPr>
        <w:t xml:space="preserve">                             </w:t>
      </w:r>
      <w:r w:rsidR="0008015E" w:rsidRPr="0008015E">
        <w:rPr>
          <w:rFonts w:ascii="Arial" w:hAnsi="Arial" w:cs="Arial"/>
        </w:rPr>
        <w:t>co najmniej 6 godzin</w:t>
      </w:r>
      <w:r w:rsidR="0008015E">
        <w:rPr>
          <w:rFonts w:ascii="Arial" w:hAnsi="Arial" w:cs="Arial"/>
          <w:i/>
          <w:color w:val="3366FF"/>
        </w:rPr>
        <w:t>.</w:t>
      </w:r>
    </w:p>
    <w:p w14:paraId="60F59A05" w14:textId="65A2F1AE" w:rsidR="001312BC" w:rsidRPr="00A32958" w:rsidRDefault="001312BC" w:rsidP="000A0539">
      <w:pPr>
        <w:numPr>
          <w:ilvl w:val="0"/>
          <w:numId w:val="24"/>
        </w:numPr>
        <w:autoSpaceDE w:val="0"/>
        <w:autoSpaceDN w:val="0"/>
        <w:adjustRightInd w:val="0"/>
        <w:spacing w:before="120" w:after="120" w:line="360" w:lineRule="auto"/>
        <w:jc w:val="both"/>
        <w:rPr>
          <w:i/>
        </w:rPr>
      </w:pPr>
      <w:r w:rsidRPr="00482A31">
        <w:rPr>
          <w:rFonts w:ascii="Arial" w:hAnsi="Arial" w:cs="Arial"/>
        </w:rPr>
        <w:t xml:space="preserve">Warunkiem otrzymania wsparcia finansowego na założenie własnej działalności gospodarczej jest wniesienie przez UP zabezpieczenia zwrotu otrzymanego wsparcia w przypadku niedotrzymania warunków umowy dotyczącej jego przyznania. </w:t>
      </w:r>
      <w:r w:rsidRPr="00A32958">
        <w:rPr>
          <w:rFonts w:ascii="Arial" w:hAnsi="Arial" w:cs="Arial"/>
        </w:rPr>
        <w:t>Beneficjent dopuszcza następujące formy zabezpieczenia</w:t>
      </w:r>
      <w:r w:rsidRPr="00A32958">
        <w:rPr>
          <w:rFonts w:ascii="Arial" w:hAnsi="Arial" w:cs="Arial"/>
          <w:iCs/>
        </w:rPr>
        <w:t>:</w:t>
      </w:r>
    </w:p>
    <w:p w14:paraId="49228B0E" w14:textId="532189DF" w:rsidR="001312BC" w:rsidRPr="00A32958" w:rsidRDefault="00E00BAC" w:rsidP="000A0539">
      <w:pPr>
        <w:pStyle w:val="Akapitzlist"/>
        <w:numPr>
          <w:ilvl w:val="0"/>
          <w:numId w:val="31"/>
        </w:numPr>
        <w:spacing w:before="120" w:after="120" w:line="360" w:lineRule="auto"/>
        <w:jc w:val="both"/>
        <w:rPr>
          <w:rFonts w:ascii="Arial" w:hAnsi="Arial" w:cs="Arial"/>
          <w:bCs/>
        </w:rPr>
      </w:pPr>
      <w:bookmarkStart w:id="1" w:name="_Hlk177455263"/>
      <w:r w:rsidRPr="00A32958">
        <w:rPr>
          <w:rFonts w:ascii="Arial" w:hAnsi="Arial" w:cs="Arial"/>
          <w:bCs/>
        </w:rPr>
        <w:t xml:space="preserve">poręczenie udzielone przez </w:t>
      </w:r>
      <w:r w:rsidR="00641938" w:rsidRPr="00A32958">
        <w:rPr>
          <w:rFonts w:ascii="Arial" w:hAnsi="Arial" w:cs="Arial"/>
          <w:bCs/>
        </w:rPr>
        <w:t xml:space="preserve">dwie </w:t>
      </w:r>
      <w:r w:rsidRPr="00A32958">
        <w:rPr>
          <w:rFonts w:ascii="Arial" w:hAnsi="Arial" w:cs="Arial"/>
          <w:bCs/>
        </w:rPr>
        <w:t>osoby fizyczne</w:t>
      </w:r>
      <w:r w:rsidRPr="00A32958">
        <w:rPr>
          <w:rFonts w:ascii="Arial" w:hAnsi="Arial" w:cs="Arial"/>
          <w:bCs/>
          <w:i/>
        </w:rPr>
        <w:t>,</w:t>
      </w:r>
    </w:p>
    <w:p w14:paraId="4D3D7EBD" w14:textId="77777777" w:rsidR="00E00BAC" w:rsidRPr="00A32958" w:rsidRDefault="00E00BAC" w:rsidP="000A0539">
      <w:pPr>
        <w:pStyle w:val="Akapitzlist"/>
        <w:numPr>
          <w:ilvl w:val="0"/>
          <w:numId w:val="31"/>
        </w:numPr>
        <w:spacing w:before="120" w:after="120" w:line="360" w:lineRule="auto"/>
        <w:jc w:val="both"/>
        <w:rPr>
          <w:rFonts w:ascii="Arial" w:hAnsi="Arial" w:cs="Arial"/>
          <w:bCs/>
        </w:rPr>
      </w:pPr>
      <w:r w:rsidRPr="00A32958">
        <w:rPr>
          <w:rFonts w:ascii="Arial" w:hAnsi="Arial" w:cs="Arial"/>
          <w:bCs/>
        </w:rPr>
        <w:t>poręczenie udzielone przez osoby prawne,</w:t>
      </w:r>
    </w:p>
    <w:p w14:paraId="4B33ECA8" w14:textId="77777777" w:rsidR="00E00BAC" w:rsidRPr="00A32958" w:rsidRDefault="00E00BAC" w:rsidP="000A0539">
      <w:pPr>
        <w:pStyle w:val="Akapitzlist"/>
        <w:numPr>
          <w:ilvl w:val="0"/>
          <w:numId w:val="31"/>
        </w:numPr>
        <w:spacing w:before="120" w:after="120" w:line="360" w:lineRule="auto"/>
        <w:jc w:val="both"/>
        <w:rPr>
          <w:rFonts w:ascii="Arial" w:hAnsi="Arial" w:cs="Arial"/>
          <w:bCs/>
        </w:rPr>
      </w:pPr>
      <w:r w:rsidRPr="00A32958">
        <w:rPr>
          <w:rFonts w:ascii="Arial" w:hAnsi="Arial" w:cs="Arial"/>
          <w:bCs/>
        </w:rPr>
        <w:t>weksel in blanco z deklaracją wekslową,</w:t>
      </w:r>
    </w:p>
    <w:p w14:paraId="220AB443" w14:textId="77777777" w:rsidR="00E00BAC" w:rsidRPr="00A32958" w:rsidRDefault="00E00BAC" w:rsidP="000A0539">
      <w:pPr>
        <w:pStyle w:val="Akapitzlist"/>
        <w:numPr>
          <w:ilvl w:val="0"/>
          <w:numId w:val="31"/>
        </w:numPr>
        <w:spacing w:before="120" w:after="120" w:line="360" w:lineRule="auto"/>
        <w:jc w:val="both"/>
        <w:rPr>
          <w:rFonts w:ascii="Arial" w:hAnsi="Arial" w:cs="Arial"/>
          <w:bCs/>
        </w:rPr>
      </w:pPr>
      <w:r w:rsidRPr="00A32958">
        <w:rPr>
          <w:rFonts w:ascii="Arial" w:hAnsi="Arial" w:cs="Arial"/>
          <w:bCs/>
        </w:rPr>
        <w:t>weksel z poręczeniem wekslowym (</w:t>
      </w:r>
      <w:proofErr w:type="spellStart"/>
      <w:r w:rsidRPr="00A32958">
        <w:rPr>
          <w:rFonts w:ascii="Arial" w:hAnsi="Arial" w:cs="Arial"/>
          <w:bCs/>
        </w:rPr>
        <w:t>aval</w:t>
      </w:r>
      <w:proofErr w:type="spellEnd"/>
      <w:r w:rsidRPr="00A32958">
        <w:rPr>
          <w:rFonts w:ascii="Arial" w:hAnsi="Arial" w:cs="Arial"/>
          <w:bCs/>
        </w:rPr>
        <w:t>),</w:t>
      </w:r>
    </w:p>
    <w:p w14:paraId="0FB22FE8" w14:textId="77777777" w:rsidR="00E00BAC" w:rsidRPr="00A32958" w:rsidRDefault="00E00BAC" w:rsidP="000A0539">
      <w:pPr>
        <w:pStyle w:val="Akapitzlist"/>
        <w:numPr>
          <w:ilvl w:val="0"/>
          <w:numId w:val="31"/>
        </w:numPr>
        <w:spacing w:before="120" w:after="120" w:line="360" w:lineRule="auto"/>
        <w:jc w:val="both"/>
        <w:rPr>
          <w:rFonts w:ascii="Arial" w:hAnsi="Arial" w:cs="Arial"/>
          <w:bCs/>
        </w:rPr>
      </w:pPr>
      <w:r w:rsidRPr="00A32958">
        <w:rPr>
          <w:rFonts w:ascii="Arial" w:hAnsi="Arial" w:cs="Arial"/>
          <w:bCs/>
        </w:rPr>
        <w:t>gwarancja bankowa,</w:t>
      </w:r>
    </w:p>
    <w:p w14:paraId="41E48849" w14:textId="77777777" w:rsidR="00E00BAC" w:rsidRPr="00A32958" w:rsidRDefault="00E00BAC" w:rsidP="000A0539">
      <w:pPr>
        <w:pStyle w:val="Akapitzlist"/>
        <w:numPr>
          <w:ilvl w:val="0"/>
          <w:numId w:val="31"/>
        </w:numPr>
        <w:spacing w:before="120" w:after="120" w:line="360" w:lineRule="auto"/>
        <w:jc w:val="both"/>
        <w:rPr>
          <w:rFonts w:ascii="Arial" w:hAnsi="Arial" w:cs="Arial"/>
          <w:bCs/>
        </w:rPr>
      </w:pPr>
      <w:r w:rsidRPr="00A32958">
        <w:rPr>
          <w:rFonts w:ascii="Arial" w:hAnsi="Arial" w:cs="Arial"/>
          <w:bCs/>
        </w:rPr>
        <w:t>zastaw rejestrowy na prawach lub rzeczach,</w:t>
      </w:r>
    </w:p>
    <w:p w14:paraId="774D2A6A" w14:textId="77777777" w:rsidR="00E00BAC" w:rsidRPr="00A32958" w:rsidRDefault="00E00BAC" w:rsidP="000A0539">
      <w:pPr>
        <w:pStyle w:val="Akapitzlist"/>
        <w:numPr>
          <w:ilvl w:val="0"/>
          <w:numId w:val="31"/>
        </w:numPr>
        <w:spacing w:before="120" w:after="120" w:line="360" w:lineRule="auto"/>
        <w:jc w:val="both"/>
        <w:rPr>
          <w:rFonts w:ascii="Arial" w:hAnsi="Arial" w:cs="Arial"/>
          <w:bCs/>
        </w:rPr>
      </w:pPr>
      <w:r w:rsidRPr="00A32958">
        <w:rPr>
          <w:rFonts w:ascii="Arial" w:hAnsi="Arial" w:cs="Arial"/>
          <w:bCs/>
        </w:rPr>
        <w:t>blokada środków zgromadzonych na rachunku płatniczym,</w:t>
      </w:r>
    </w:p>
    <w:p w14:paraId="666112CD" w14:textId="77777777" w:rsidR="001312BC" w:rsidRPr="00A32958" w:rsidRDefault="00E00BAC" w:rsidP="000A0539">
      <w:pPr>
        <w:pStyle w:val="Akapitzlist"/>
        <w:numPr>
          <w:ilvl w:val="0"/>
          <w:numId w:val="31"/>
        </w:numPr>
        <w:spacing w:before="120" w:after="120" w:line="360" w:lineRule="auto"/>
        <w:jc w:val="both"/>
        <w:rPr>
          <w:rFonts w:ascii="Arial" w:hAnsi="Arial" w:cs="Arial"/>
          <w:bCs/>
        </w:rPr>
      </w:pPr>
      <w:bookmarkStart w:id="2" w:name="_Hlk155267496"/>
      <w:r w:rsidRPr="00A32958">
        <w:rPr>
          <w:rFonts w:ascii="Arial" w:hAnsi="Arial" w:cs="Arial"/>
          <w:bCs/>
        </w:rPr>
        <w:t xml:space="preserve">akt notarialny o poddaniu się egzekucji </w:t>
      </w:r>
      <w:bookmarkEnd w:id="2"/>
      <w:r w:rsidRPr="00A32958">
        <w:rPr>
          <w:rFonts w:ascii="Arial" w:hAnsi="Arial" w:cs="Arial"/>
          <w:bCs/>
        </w:rPr>
        <w:t>przez dłużnika</w:t>
      </w:r>
      <w:bookmarkEnd w:id="1"/>
      <w:r w:rsidR="009F0C10" w:rsidRPr="00A32958">
        <w:rPr>
          <w:rFonts w:ascii="Arial" w:hAnsi="Arial" w:cs="Arial"/>
          <w:bCs/>
        </w:rPr>
        <w:t>.</w:t>
      </w:r>
    </w:p>
    <w:p w14:paraId="351B2AB3" w14:textId="78D0E9AF" w:rsidR="001312BC" w:rsidRPr="00A32958" w:rsidRDefault="001312BC" w:rsidP="00C2509F">
      <w:pPr>
        <w:autoSpaceDE w:val="0"/>
        <w:autoSpaceDN w:val="0"/>
        <w:adjustRightInd w:val="0"/>
        <w:spacing w:before="120" w:after="120" w:line="360" w:lineRule="auto"/>
        <w:ind w:left="720"/>
        <w:jc w:val="both"/>
        <w:rPr>
          <w:rFonts w:ascii="Arial" w:hAnsi="Arial" w:cs="Arial"/>
        </w:rPr>
      </w:pPr>
      <w:r w:rsidRPr="00A32958">
        <w:rPr>
          <w:rFonts w:ascii="Arial" w:hAnsi="Arial" w:cs="Arial"/>
        </w:rPr>
        <w:t>Szczegółowe inf</w:t>
      </w:r>
      <w:r w:rsidRPr="00A32958">
        <w:rPr>
          <w:rFonts w:ascii="Arial" w:hAnsi="Arial"/>
        </w:rPr>
        <w:t>o</w:t>
      </w:r>
      <w:r w:rsidRPr="00A32958">
        <w:rPr>
          <w:rFonts w:ascii="Arial" w:hAnsi="Arial" w:cs="Arial"/>
        </w:rPr>
        <w:t xml:space="preserve">rmacje nt. warunków ustanowienia zabezpieczenia zostaną określone w </w:t>
      </w:r>
      <w:r w:rsidR="0060056A" w:rsidRPr="00A32958">
        <w:rPr>
          <w:rFonts w:ascii="Arial" w:hAnsi="Arial" w:cs="Arial"/>
        </w:rPr>
        <w:t>r</w:t>
      </w:r>
      <w:r w:rsidRPr="00A32958">
        <w:rPr>
          <w:rFonts w:ascii="Arial" w:hAnsi="Arial" w:cs="Arial"/>
        </w:rPr>
        <w:t xml:space="preserve">egulaminie </w:t>
      </w:r>
      <w:r w:rsidR="0060056A" w:rsidRPr="00A32958">
        <w:rPr>
          <w:rFonts w:ascii="Arial" w:hAnsi="Arial" w:cs="Arial"/>
        </w:rPr>
        <w:t>wsparcia szkoleniowego i doradztwa biznesowego</w:t>
      </w:r>
      <w:r w:rsidRPr="00A32958">
        <w:rPr>
          <w:rFonts w:ascii="Arial" w:hAnsi="Arial" w:cs="Arial"/>
        </w:rPr>
        <w:t xml:space="preserve">. </w:t>
      </w:r>
    </w:p>
    <w:p w14:paraId="6E41E1E7" w14:textId="364996A3" w:rsidR="001312BC" w:rsidRPr="00482A31" w:rsidRDefault="001312BC" w:rsidP="000A0539">
      <w:pPr>
        <w:numPr>
          <w:ilvl w:val="0"/>
          <w:numId w:val="24"/>
        </w:num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</w:rPr>
      </w:pPr>
      <w:r w:rsidRPr="00482A31">
        <w:rPr>
          <w:rFonts w:ascii="Arial" w:hAnsi="Arial" w:cs="Arial"/>
        </w:rPr>
        <w:t xml:space="preserve">Każdy UP jest zobowiązany do uczestnictwa we wsparciu szkoleniowym (adekwatnym do indywidualnych potrzeb uczestnika). Udział we wsparciu szkoleniowym (określonym w </w:t>
      </w:r>
      <w:bookmarkStart w:id="3" w:name="_Hlk179449461"/>
      <w:r w:rsidRPr="00482A31">
        <w:rPr>
          <w:rFonts w:ascii="Arial" w:hAnsi="Arial" w:cs="Arial"/>
        </w:rPr>
        <w:t xml:space="preserve">ust.1 pkt a) </w:t>
      </w:r>
      <w:bookmarkEnd w:id="3"/>
      <w:r w:rsidRPr="00482A31">
        <w:rPr>
          <w:rFonts w:ascii="Arial" w:hAnsi="Arial" w:cs="Arial"/>
        </w:rPr>
        <w:t xml:space="preserve">i jego ukończenie jest warunkiem starania się o wsparcie finansowe na założenie własnej działalności gospodarczej. </w:t>
      </w:r>
      <w:r w:rsidR="002372B4">
        <w:rPr>
          <w:rFonts w:ascii="Arial" w:hAnsi="Arial" w:cs="Arial"/>
        </w:rPr>
        <w:t xml:space="preserve">                              </w:t>
      </w:r>
      <w:r w:rsidRPr="00482A31">
        <w:rPr>
          <w:rFonts w:ascii="Arial" w:hAnsi="Arial" w:cs="Arial"/>
        </w:rPr>
        <w:t xml:space="preserve">UP zobowiązany jest do uczestnictwa w co najmniej 80% godzin przewidzianych </w:t>
      </w:r>
      <w:r w:rsidR="00803432">
        <w:rPr>
          <w:rFonts w:ascii="Arial" w:hAnsi="Arial" w:cs="Arial"/>
        </w:rPr>
        <w:t xml:space="preserve">                   </w:t>
      </w:r>
      <w:r w:rsidRPr="00482A31">
        <w:rPr>
          <w:rFonts w:ascii="Arial" w:hAnsi="Arial" w:cs="Arial"/>
        </w:rPr>
        <w:t xml:space="preserve">na realizację szkoleń zgodnie z ustalonym harmonogramem. Potwierdzeniem udziału w przedmiotowym wsparciu są listy obecności lub zrzut ekranu pozwalający </w:t>
      </w:r>
      <w:r w:rsidR="00803432">
        <w:rPr>
          <w:rFonts w:ascii="Arial" w:hAnsi="Arial" w:cs="Arial"/>
        </w:rPr>
        <w:t xml:space="preserve">                           </w:t>
      </w:r>
      <w:r w:rsidRPr="00482A31">
        <w:rPr>
          <w:rFonts w:ascii="Arial" w:hAnsi="Arial" w:cs="Arial"/>
        </w:rPr>
        <w:t xml:space="preserve">na identyfikację uczestników spotkania czy rejestr logowań / raport na platformie komunikacyjnej przypadku szkoleń w formie online.  </w:t>
      </w:r>
    </w:p>
    <w:p w14:paraId="708442B1" w14:textId="77777777" w:rsidR="001312BC" w:rsidRPr="00482A31" w:rsidRDefault="001312BC" w:rsidP="000A0539">
      <w:pPr>
        <w:numPr>
          <w:ilvl w:val="0"/>
          <w:numId w:val="24"/>
        </w:num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</w:rPr>
      </w:pPr>
      <w:r w:rsidRPr="00482A31">
        <w:rPr>
          <w:rFonts w:ascii="Arial" w:hAnsi="Arial" w:cs="Arial"/>
        </w:rPr>
        <w:t>Realizacja wsparcia szkoleniowego w ramach projektu odbywa się na podstawie wskazanej na etapie rekrutacji kategorii szkolenia. Kategoria szkolenia może być zmieniona na etapie rozmowy z Doradcą Zawodowym oraz na etapie uczestnictwa w projekcie na uzasadniony wniosek UP.</w:t>
      </w:r>
    </w:p>
    <w:p w14:paraId="1CFF702C" w14:textId="4024B399" w:rsidR="001312BC" w:rsidRDefault="001312BC" w:rsidP="000A0539">
      <w:pPr>
        <w:numPr>
          <w:ilvl w:val="0"/>
          <w:numId w:val="24"/>
        </w:num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</w:rPr>
      </w:pPr>
      <w:r w:rsidRPr="00482A31">
        <w:rPr>
          <w:rFonts w:ascii="Arial" w:hAnsi="Arial" w:cs="Arial"/>
        </w:rPr>
        <w:lastRenderedPageBreak/>
        <w:t xml:space="preserve">Szczegółowe informacje dotyczące procesu udzielania wsparcia finansowego </w:t>
      </w:r>
      <w:r w:rsidR="00127A37">
        <w:rPr>
          <w:rFonts w:ascii="Arial" w:hAnsi="Arial" w:cs="Arial"/>
        </w:rPr>
        <w:t xml:space="preserve">                      </w:t>
      </w:r>
      <w:r w:rsidRPr="00482A31">
        <w:rPr>
          <w:rFonts w:ascii="Arial" w:hAnsi="Arial" w:cs="Arial"/>
        </w:rPr>
        <w:t>na założenie własnej działalności gospodarczej będą zawarte w Regulaminie wsparcia szkoleniowego i doradztwa biznesowego oraz przyznawania środków finansowych na rozpoczęcie działalności gospodarczej, który zostanie zamieszczony na stronie internetowej projektu, na co najmniej 14 dni roboczych przed dniem rozpoczęcia rekrutacji do projektu.</w:t>
      </w:r>
    </w:p>
    <w:p w14:paraId="5B0AB9E4" w14:textId="77777777" w:rsidR="002372B4" w:rsidRPr="009F0C10" w:rsidRDefault="002372B4" w:rsidP="002372B4">
      <w:pPr>
        <w:autoSpaceDE w:val="0"/>
        <w:autoSpaceDN w:val="0"/>
        <w:adjustRightInd w:val="0"/>
        <w:spacing w:before="120" w:after="120" w:line="360" w:lineRule="auto"/>
        <w:ind w:left="720"/>
        <w:jc w:val="both"/>
        <w:rPr>
          <w:rFonts w:ascii="Arial" w:hAnsi="Arial" w:cs="Arial"/>
        </w:rPr>
      </w:pPr>
    </w:p>
    <w:p w14:paraId="0E7F02CE" w14:textId="77777777" w:rsidR="001312BC" w:rsidRPr="00482A31" w:rsidRDefault="001312BC" w:rsidP="0060056A">
      <w:pPr>
        <w:pStyle w:val="Default"/>
        <w:spacing w:before="120" w:after="120" w:line="360" w:lineRule="auto"/>
        <w:jc w:val="center"/>
        <w:rPr>
          <w:color w:val="auto"/>
        </w:rPr>
      </w:pPr>
      <w:r w:rsidRPr="00482A31">
        <w:rPr>
          <w:b/>
          <w:bCs/>
          <w:color w:val="auto"/>
        </w:rPr>
        <w:t>§ 4</w:t>
      </w:r>
    </w:p>
    <w:p w14:paraId="399B62DE" w14:textId="77777777" w:rsidR="001312BC" w:rsidRPr="00482A31" w:rsidRDefault="001312BC" w:rsidP="0060056A">
      <w:pPr>
        <w:tabs>
          <w:tab w:val="num" w:pos="1080"/>
        </w:tabs>
        <w:spacing w:before="120" w:after="120" w:line="360" w:lineRule="auto"/>
        <w:jc w:val="center"/>
        <w:rPr>
          <w:rFonts w:ascii="Arial" w:hAnsi="Arial" w:cs="Arial"/>
        </w:rPr>
      </w:pPr>
      <w:r w:rsidRPr="00482A31">
        <w:rPr>
          <w:rFonts w:ascii="Arial" w:hAnsi="Arial" w:cs="Arial"/>
          <w:b/>
          <w:bCs/>
        </w:rPr>
        <w:t>Podstawowe kryteria uczestnictwa w projekcie</w:t>
      </w:r>
    </w:p>
    <w:p w14:paraId="192CA3CF" w14:textId="77777777" w:rsidR="001312BC" w:rsidRPr="00482A31" w:rsidRDefault="001312BC" w:rsidP="000A0539">
      <w:pPr>
        <w:pStyle w:val="Default"/>
        <w:numPr>
          <w:ilvl w:val="0"/>
          <w:numId w:val="4"/>
        </w:numPr>
        <w:spacing w:before="120" w:after="120" w:line="360" w:lineRule="auto"/>
        <w:jc w:val="both"/>
        <w:rPr>
          <w:color w:val="auto"/>
        </w:rPr>
      </w:pPr>
      <w:r w:rsidRPr="00482A31">
        <w:rPr>
          <w:color w:val="auto"/>
        </w:rPr>
        <w:t xml:space="preserve">UP będzie </w:t>
      </w:r>
      <w:r w:rsidR="00F1463A" w:rsidRPr="00F1463A">
        <w:rPr>
          <w:color w:val="auto"/>
        </w:rPr>
        <w:t xml:space="preserve">44 </w:t>
      </w:r>
      <w:r w:rsidR="00F1463A">
        <w:rPr>
          <w:color w:val="auto"/>
        </w:rPr>
        <w:t xml:space="preserve">os. </w:t>
      </w:r>
      <w:r w:rsidR="00F1463A" w:rsidRPr="00F1463A">
        <w:rPr>
          <w:color w:val="auto"/>
        </w:rPr>
        <w:t>(26K, 18 M)</w:t>
      </w:r>
      <w:r w:rsidRPr="00482A31">
        <w:rPr>
          <w:color w:val="auto"/>
        </w:rPr>
        <w:t>, które spełniają łącznie następujące kryteria dostępu:</w:t>
      </w:r>
    </w:p>
    <w:p w14:paraId="609508C6" w14:textId="27F5E433" w:rsidR="001312BC" w:rsidRPr="00AD16B8" w:rsidRDefault="001312BC" w:rsidP="000A0539">
      <w:pPr>
        <w:pStyle w:val="Default"/>
        <w:numPr>
          <w:ilvl w:val="1"/>
          <w:numId w:val="4"/>
        </w:numPr>
        <w:spacing w:before="120" w:after="120" w:line="360" w:lineRule="auto"/>
        <w:ind w:left="1134"/>
        <w:jc w:val="both"/>
        <w:rPr>
          <w:color w:val="auto"/>
        </w:rPr>
      </w:pPr>
      <w:r w:rsidRPr="00AD16B8">
        <w:rPr>
          <w:color w:val="auto"/>
        </w:rPr>
        <w:t xml:space="preserve">jest osobą pracującą lub zamieszkującą (w rozumieniu przepisów Kodeksu Cywilnego) na obszarze wskazanym w Terytorialnym Planie Sprawiedliwej Transformacji Województwa Śląskiego 2030, tj. </w:t>
      </w:r>
      <w:r w:rsidR="00F1463A" w:rsidRPr="00AD16B8">
        <w:rPr>
          <w:color w:val="auto"/>
        </w:rPr>
        <w:t>Bytom</w:t>
      </w:r>
      <w:r w:rsidR="00AD16B8" w:rsidRPr="00AD16B8">
        <w:rPr>
          <w:color w:val="auto"/>
        </w:rPr>
        <w:t>.</w:t>
      </w:r>
    </w:p>
    <w:p w14:paraId="507E8632" w14:textId="376CD2E3" w:rsidR="001312BC" w:rsidRPr="00F1463A" w:rsidRDefault="001312BC" w:rsidP="000A0539">
      <w:pPr>
        <w:pStyle w:val="Default"/>
        <w:numPr>
          <w:ilvl w:val="1"/>
          <w:numId w:val="4"/>
        </w:numPr>
        <w:spacing w:before="120" w:after="120" w:line="360" w:lineRule="auto"/>
        <w:ind w:left="1134"/>
        <w:jc w:val="both"/>
        <w:rPr>
          <w:color w:val="FF0000"/>
        </w:rPr>
      </w:pPr>
      <w:r w:rsidRPr="00885EA4">
        <w:rPr>
          <w:color w:val="262626" w:themeColor="text1" w:themeTint="D9"/>
        </w:rPr>
        <w:t xml:space="preserve">jest osobą zagrożoną, przewidzianą do zwolnienia lub zwolnioną (w okresie </w:t>
      </w:r>
      <w:r w:rsidR="00803432">
        <w:rPr>
          <w:color w:val="262626" w:themeColor="text1" w:themeTint="D9"/>
        </w:rPr>
        <w:t xml:space="preserve">                    </w:t>
      </w:r>
      <w:r w:rsidRPr="00885EA4">
        <w:rPr>
          <w:color w:val="262626" w:themeColor="text1" w:themeTint="D9"/>
        </w:rPr>
        <w:t>po 28 maja 2021 r., tj. po dacie podpisania Umowy społecznej dotyczącej transformacji sektora górnictwa węgla kamiennego oraz wybranych procesów transformacj</w:t>
      </w:r>
      <w:r w:rsidR="00971A47">
        <w:rPr>
          <w:color w:val="262626" w:themeColor="text1" w:themeTint="D9"/>
        </w:rPr>
        <w:t>i w</w:t>
      </w:r>
      <w:r w:rsidRPr="00885EA4">
        <w:rPr>
          <w:color w:val="262626" w:themeColor="text1" w:themeTint="D9"/>
        </w:rPr>
        <w:t>oj. śląskiego) z przyczyn niedotyczących pracownika</w:t>
      </w:r>
      <w:r w:rsidRPr="00F1463A">
        <w:rPr>
          <w:color w:val="FF0000"/>
        </w:rPr>
        <w:t>.</w:t>
      </w:r>
    </w:p>
    <w:p w14:paraId="20EF0615" w14:textId="24C4C33B" w:rsidR="001312BC" w:rsidRPr="005E39CA" w:rsidRDefault="001312BC" w:rsidP="000A0539">
      <w:pPr>
        <w:pStyle w:val="Default"/>
        <w:numPr>
          <w:ilvl w:val="0"/>
          <w:numId w:val="4"/>
        </w:numPr>
        <w:spacing w:before="120" w:after="120" w:line="360" w:lineRule="auto"/>
        <w:jc w:val="both"/>
        <w:rPr>
          <w:color w:val="FF0000"/>
        </w:rPr>
      </w:pPr>
      <w:r w:rsidRPr="00482A31">
        <w:rPr>
          <w:color w:val="auto"/>
        </w:rPr>
        <w:t>Na etapie selekcji do projektu premiowane będą osoby spełniające następujące warunki:</w:t>
      </w:r>
      <w:r w:rsidR="005E39CA">
        <w:rPr>
          <w:color w:val="auto"/>
        </w:rPr>
        <w:t xml:space="preserve"> </w:t>
      </w:r>
      <w:r w:rsidR="005E39CA" w:rsidRPr="00971A47">
        <w:rPr>
          <w:color w:val="auto"/>
        </w:rPr>
        <w:t xml:space="preserve">Pierwszeństwo udziału w projekcie dla osób, których obecne lub ostatnie zatrudnienie było w branży górniczej lub okołogórniczej - uzyskały minimum punktowe na ocenie merytorycznej formularza oraz w następstwie weryfikacji predyspozycji do samodzielnego założenia i prowadzenia działalności gospodarczej, dokonanej przez Doradcę Zawodowego, nie podlegają dalszej procedurze selekcji </w:t>
      </w:r>
      <w:r w:rsidR="00803432">
        <w:rPr>
          <w:color w:val="auto"/>
        </w:rPr>
        <w:t xml:space="preserve">                 </w:t>
      </w:r>
      <w:r w:rsidR="005E39CA" w:rsidRPr="00971A47">
        <w:rPr>
          <w:color w:val="auto"/>
        </w:rPr>
        <w:t xml:space="preserve">i są przyjmowane poza listą kandydatów. Dodatkowe punkty premiujące: +5 pkt - kobieta; + 5 pkt osoba z niepełnosprawnością. Punkty premiujące przyznawane </w:t>
      </w:r>
      <w:r w:rsidR="00803432">
        <w:rPr>
          <w:color w:val="auto"/>
        </w:rPr>
        <w:t xml:space="preserve">                  </w:t>
      </w:r>
      <w:r w:rsidR="00794911" w:rsidRPr="00971A47">
        <w:rPr>
          <w:color w:val="auto"/>
        </w:rPr>
        <w:t xml:space="preserve">są </w:t>
      </w:r>
      <w:r w:rsidR="005E39CA" w:rsidRPr="00971A47">
        <w:rPr>
          <w:color w:val="auto"/>
        </w:rPr>
        <w:t>na etapie wyłonienia uczestników projektu.</w:t>
      </w:r>
    </w:p>
    <w:p w14:paraId="0CC905E9" w14:textId="77777777" w:rsidR="001312BC" w:rsidRPr="00482A31" w:rsidRDefault="001312BC" w:rsidP="000A0539">
      <w:pPr>
        <w:pStyle w:val="Default"/>
        <w:numPr>
          <w:ilvl w:val="0"/>
          <w:numId w:val="4"/>
        </w:numPr>
        <w:spacing w:before="120" w:after="120" w:line="360" w:lineRule="auto"/>
        <w:jc w:val="both"/>
        <w:rPr>
          <w:color w:val="auto"/>
        </w:rPr>
      </w:pPr>
      <w:r w:rsidRPr="00482A31">
        <w:rPr>
          <w:color w:val="auto"/>
        </w:rPr>
        <w:t xml:space="preserve">Osoby spełniające warunki udziału w projekcie (zgodnie z ust. 1 </w:t>
      </w:r>
      <w:r w:rsidRPr="00482A31">
        <w:t>niniejszego paragrafu</w:t>
      </w:r>
      <w:r w:rsidRPr="00482A31">
        <w:rPr>
          <w:color w:val="auto"/>
        </w:rPr>
        <w:t xml:space="preserve">), których: </w:t>
      </w:r>
    </w:p>
    <w:p w14:paraId="16F46A8D" w14:textId="77777777" w:rsidR="001312BC" w:rsidRPr="00482A31" w:rsidRDefault="001312BC" w:rsidP="000A0539">
      <w:pPr>
        <w:pStyle w:val="Default"/>
        <w:numPr>
          <w:ilvl w:val="1"/>
          <w:numId w:val="4"/>
        </w:numPr>
        <w:spacing w:before="120" w:after="120" w:line="360" w:lineRule="auto"/>
        <w:jc w:val="both"/>
        <w:rPr>
          <w:color w:val="auto"/>
        </w:rPr>
      </w:pPr>
      <w:r w:rsidRPr="00482A31">
        <w:rPr>
          <w:color w:val="auto"/>
        </w:rPr>
        <w:t>obecne zatrudnienie  w branży górniczej lub okołogórniczej (dotyczy osób pracujących)</w:t>
      </w:r>
    </w:p>
    <w:p w14:paraId="39A871D3" w14:textId="77777777" w:rsidR="001312BC" w:rsidRPr="00482A31" w:rsidRDefault="001312BC" w:rsidP="00C2509F">
      <w:pPr>
        <w:pStyle w:val="Default"/>
        <w:spacing w:before="120" w:after="120" w:line="360" w:lineRule="auto"/>
        <w:ind w:left="1440"/>
        <w:jc w:val="both"/>
        <w:rPr>
          <w:color w:val="auto"/>
        </w:rPr>
      </w:pPr>
      <w:r w:rsidRPr="00482A31">
        <w:rPr>
          <w:color w:val="auto"/>
        </w:rPr>
        <w:lastRenderedPageBreak/>
        <w:t>lub</w:t>
      </w:r>
    </w:p>
    <w:p w14:paraId="0E2373E3" w14:textId="77777777" w:rsidR="001312BC" w:rsidRPr="00482A31" w:rsidRDefault="001312BC" w:rsidP="000A0539">
      <w:pPr>
        <w:pStyle w:val="Default"/>
        <w:numPr>
          <w:ilvl w:val="1"/>
          <w:numId w:val="4"/>
        </w:numPr>
        <w:spacing w:before="120" w:after="120" w:line="360" w:lineRule="auto"/>
        <w:ind w:firstLine="0"/>
        <w:jc w:val="both"/>
        <w:rPr>
          <w:color w:val="auto"/>
        </w:rPr>
      </w:pPr>
      <w:r w:rsidRPr="00482A31">
        <w:rPr>
          <w:color w:val="auto"/>
        </w:rPr>
        <w:t>ostatnie zatrudnienie  w branży górniczej lub okołogórniczej (dotyczy osób zwolnionych)</w:t>
      </w:r>
    </w:p>
    <w:p w14:paraId="012182D7" w14:textId="074D27C2" w:rsidR="001312BC" w:rsidRPr="00482A31" w:rsidRDefault="001312BC" w:rsidP="00C2509F">
      <w:pPr>
        <w:pStyle w:val="Default"/>
        <w:spacing w:before="120" w:after="120" w:line="360" w:lineRule="auto"/>
        <w:ind w:left="720"/>
        <w:jc w:val="both"/>
        <w:rPr>
          <w:color w:val="auto"/>
        </w:rPr>
      </w:pPr>
      <w:r w:rsidRPr="00482A31">
        <w:rPr>
          <w:color w:val="auto"/>
        </w:rPr>
        <w:t xml:space="preserve">są kwalifikowane do udziału w projekcie poza procedurą selekcji kandydatów </w:t>
      </w:r>
      <w:r w:rsidR="00803432">
        <w:rPr>
          <w:color w:val="auto"/>
        </w:rPr>
        <w:t xml:space="preserve">                     </w:t>
      </w:r>
      <w:r w:rsidRPr="00482A31">
        <w:rPr>
          <w:color w:val="auto"/>
        </w:rPr>
        <w:t xml:space="preserve">do projektu, o której mowa w </w:t>
      </w:r>
      <w:r w:rsidRPr="00482A31">
        <w:rPr>
          <w:bCs/>
          <w:color w:val="auto"/>
        </w:rPr>
        <w:t xml:space="preserve">§ </w:t>
      </w:r>
      <w:r w:rsidRPr="00482A31">
        <w:rPr>
          <w:color w:val="auto"/>
        </w:rPr>
        <w:t>10</w:t>
      </w:r>
      <w:r w:rsidRPr="00482A31">
        <w:rPr>
          <w:bCs/>
          <w:color w:val="auto"/>
        </w:rPr>
        <w:t xml:space="preserve"> niniejszego Regulaminu. Warunkiem ich udziału </w:t>
      </w:r>
      <w:r w:rsidR="00803432">
        <w:rPr>
          <w:bCs/>
          <w:color w:val="auto"/>
        </w:rPr>
        <w:t xml:space="preserve">                    </w:t>
      </w:r>
      <w:r w:rsidRPr="00482A31">
        <w:rPr>
          <w:bCs/>
          <w:color w:val="auto"/>
        </w:rPr>
        <w:t>w projekcie jest uzyskanie minimalnej liczby punktów na etapie oceny merytorycznej formularza rekrutacyjnego oraz minimalnej liczby punktów w wyniku weryfikacji predyspozycji kandydata/</w:t>
      </w:r>
      <w:proofErr w:type="spellStart"/>
      <w:r w:rsidRPr="00482A31">
        <w:rPr>
          <w:bCs/>
          <w:color w:val="auto"/>
        </w:rPr>
        <w:t>tki</w:t>
      </w:r>
      <w:proofErr w:type="spellEnd"/>
      <w:r w:rsidRPr="00482A31">
        <w:rPr>
          <w:bCs/>
          <w:color w:val="auto"/>
        </w:rPr>
        <w:t xml:space="preserve"> do samodzielnego założenia i prowadzenia działalności gospodarczej, prowadzonej przez Doradcę Zawodowego.</w:t>
      </w:r>
    </w:p>
    <w:p w14:paraId="7DA52E7F" w14:textId="5D2290AA" w:rsidR="001312BC" w:rsidRPr="00482A31" w:rsidRDefault="001312BC" w:rsidP="000A0539">
      <w:pPr>
        <w:pStyle w:val="Default"/>
        <w:numPr>
          <w:ilvl w:val="0"/>
          <w:numId w:val="4"/>
        </w:numPr>
        <w:spacing w:before="120" w:after="120" w:line="360" w:lineRule="auto"/>
        <w:jc w:val="both"/>
        <w:rPr>
          <w:color w:val="3366FF"/>
        </w:rPr>
      </w:pPr>
      <w:r w:rsidRPr="00482A31">
        <w:rPr>
          <w:color w:val="auto"/>
        </w:rPr>
        <w:t xml:space="preserve">Kwalifikowalność osób zgłaszających chęć udziału w projekcie weryfikowana </w:t>
      </w:r>
      <w:r w:rsidR="00803432">
        <w:rPr>
          <w:color w:val="auto"/>
        </w:rPr>
        <w:t xml:space="preserve">                     </w:t>
      </w:r>
      <w:r w:rsidRPr="00482A31">
        <w:rPr>
          <w:color w:val="auto"/>
        </w:rPr>
        <w:t>jest przez Beneficjenta na etapie rekrutacji do projektu na podstawie</w:t>
      </w:r>
      <w:r w:rsidRPr="00482A31">
        <w:t xml:space="preserve"> informacji zawartych w wypełnionym przez Kandydata/</w:t>
      </w:r>
      <w:proofErr w:type="spellStart"/>
      <w:r w:rsidRPr="00482A31">
        <w:t>tkę</w:t>
      </w:r>
      <w:proofErr w:type="spellEnd"/>
      <w:r w:rsidRPr="00482A31">
        <w:t xml:space="preserve"> Formularzu rekrutacyjnym </w:t>
      </w:r>
      <w:r w:rsidR="00803432">
        <w:t xml:space="preserve">                              </w:t>
      </w:r>
      <w:r w:rsidRPr="00482A31">
        <w:t xml:space="preserve">i złożonych przez niego oświadczeń potwierdzonych dokumentami wskazanymi </w:t>
      </w:r>
      <w:r w:rsidR="00803432">
        <w:t xml:space="preserve">              </w:t>
      </w:r>
      <w:r w:rsidRPr="00482A31">
        <w:rPr>
          <w:color w:val="auto"/>
        </w:rPr>
        <w:t xml:space="preserve">w </w:t>
      </w:r>
      <w:r w:rsidRPr="00482A31">
        <w:rPr>
          <w:bCs/>
          <w:color w:val="auto"/>
        </w:rPr>
        <w:t xml:space="preserve">§ </w:t>
      </w:r>
      <w:r w:rsidRPr="00482A31">
        <w:rPr>
          <w:color w:val="auto"/>
        </w:rPr>
        <w:t>5</w:t>
      </w:r>
      <w:r w:rsidRPr="00482A31">
        <w:rPr>
          <w:bCs/>
          <w:color w:val="auto"/>
        </w:rPr>
        <w:t xml:space="preserve"> niniejszego Regulaminu</w:t>
      </w:r>
      <w:r w:rsidRPr="00482A31">
        <w:t xml:space="preserve">. Kryterium kwalifikowalności weryfikowane </w:t>
      </w:r>
      <w:r w:rsidR="00803432">
        <w:t xml:space="preserve">                           </w:t>
      </w:r>
      <w:r w:rsidRPr="00482A31">
        <w:t>jest również na dzień przystąpienia uczestnika do projektu tj. na dzień podpisania Umowy uczestnictwa w projekcie</w:t>
      </w:r>
      <w:r w:rsidRPr="00482A31">
        <w:rPr>
          <w:color w:val="auto"/>
        </w:rPr>
        <w:t xml:space="preserve">. </w:t>
      </w:r>
    </w:p>
    <w:p w14:paraId="44F5A76A" w14:textId="65228428" w:rsidR="001312BC" w:rsidRPr="00482A31" w:rsidRDefault="001312BC" w:rsidP="000A0539">
      <w:pPr>
        <w:numPr>
          <w:ilvl w:val="0"/>
          <w:numId w:val="4"/>
        </w:numPr>
        <w:spacing w:before="120" w:after="120" w:line="360" w:lineRule="auto"/>
        <w:jc w:val="both"/>
        <w:rPr>
          <w:rFonts w:ascii="Arial" w:hAnsi="Arial"/>
        </w:rPr>
      </w:pPr>
      <w:r w:rsidRPr="00482A31">
        <w:rPr>
          <w:rFonts w:ascii="Arial" w:hAnsi="Arial" w:cs="Arial"/>
        </w:rPr>
        <w:t xml:space="preserve">Z uwagi na specyfikę projektu, osoba będąca UP nie może równolegle korzystać </w:t>
      </w:r>
      <w:r w:rsidR="00803432">
        <w:rPr>
          <w:rFonts w:ascii="Arial" w:hAnsi="Arial" w:cs="Arial"/>
        </w:rPr>
        <w:t xml:space="preserve">                  </w:t>
      </w:r>
      <w:r w:rsidRPr="00482A31">
        <w:rPr>
          <w:rFonts w:ascii="Arial" w:hAnsi="Arial" w:cs="Arial"/>
        </w:rPr>
        <w:t xml:space="preserve">z innego wsparcia ze środków publicznych, w tym zwłaszcza środków Funduszu Pracy </w:t>
      </w:r>
      <w:r w:rsidR="00794911">
        <w:rPr>
          <w:rFonts w:ascii="Arial" w:hAnsi="Arial" w:cs="Arial"/>
        </w:rPr>
        <w:t>lub</w:t>
      </w:r>
      <w:r w:rsidR="00794911" w:rsidRPr="00482A31">
        <w:rPr>
          <w:rFonts w:ascii="Arial" w:hAnsi="Arial" w:cs="Arial"/>
        </w:rPr>
        <w:t xml:space="preserve"> </w:t>
      </w:r>
      <w:r w:rsidRPr="00482A31">
        <w:rPr>
          <w:rFonts w:ascii="Arial" w:hAnsi="Arial" w:cs="Arial"/>
        </w:rPr>
        <w:t>PFRON oraz środków pochodzących z funduszy europejskich, na</w:t>
      </w:r>
      <w:r w:rsidRPr="00482A31">
        <w:t xml:space="preserve"> </w:t>
      </w:r>
      <w:r w:rsidRPr="00482A31">
        <w:rPr>
          <w:rFonts w:ascii="Arial" w:hAnsi="Arial" w:cs="Arial"/>
        </w:rPr>
        <w:t xml:space="preserve">pokrycie tych samych wydatków związanych z podjęciem oraz prowadzeniem działalności gospodarczej. W przypadku stwierdzenia, iż UP otrzymał dofinansowanie </w:t>
      </w:r>
      <w:r w:rsidR="00803432">
        <w:rPr>
          <w:rFonts w:ascii="Arial" w:hAnsi="Arial" w:cs="Arial"/>
        </w:rPr>
        <w:t xml:space="preserve">                               </w:t>
      </w:r>
      <w:r w:rsidRPr="00482A31">
        <w:rPr>
          <w:rFonts w:ascii="Arial" w:hAnsi="Arial" w:cs="Arial"/>
        </w:rPr>
        <w:t>na pokrycie tych samych wydatków  związanych z podjęciem i rozpoczęciem działalności gospodarczej z innych źródeł, brak jest możliwości udzielenia UP wsparcia w ramach przedmiotowego projektu.</w:t>
      </w:r>
    </w:p>
    <w:p w14:paraId="1F245478" w14:textId="3B61D2AA" w:rsidR="001312BC" w:rsidRPr="00482A31" w:rsidRDefault="001312BC" w:rsidP="000A0539">
      <w:pPr>
        <w:numPr>
          <w:ilvl w:val="0"/>
          <w:numId w:val="4"/>
        </w:numPr>
        <w:spacing w:before="120" w:after="120" w:line="360" w:lineRule="auto"/>
        <w:jc w:val="both"/>
        <w:rPr>
          <w:rFonts w:ascii="Arial" w:hAnsi="Arial" w:cs="Arial"/>
        </w:rPr>
      </w:pPr>
      <w:r w:rsidRPr="00482A31">
        <w:rPr>
          <w:rFonts w:ascii="Arial" w:hAnsi="Arial" w:cs="Arial"/>
        </w:rPr>
        <w:t xml:space="preserve">W sytuacji wskazanej w </w:t>
      </w:r>
      <w:r w:rsidR="00794911">
        <w:rPr>
          <w:rFonts w:ascii="Arial" w:hAnsi="Arial" w:cs="Arial"/>
        </w:rPr>
        <w:t>ust.</w:t>
      </w:r>
      <w:r w:rsidR="00794911" w:rsidRPr="00482A31">
        <w:rPr>
          <w:rFonts w:ascii="Arial" w:hAnsi="Arial" w:cs="Arial"/>
        </w:rPr>
        <w:t xml:space="preserve"> </w:t>
      </w:r>
      <w:r w:rsidRPr="00482A31">
        <w:rPr>
          <w:rFonts w:ascii="Arial" w:hAnsi="Arial" w:cs="Arial"/>
        </w:rPr>
        <w:t xml:space="preserve">5 następuje skreślenie z listy UP. Beneficjent </w:t>
      </w:r>
      <w:r w:rsidR="00803432">
        <w:rPr>
          <w:rFonts w:ascii="Arial" w:hAnsi="Arial" w:cs="Arial"/>
        </w:rPr>
        <w:t xml:space="preserve">                             </w:t>
      </w:r>
      <w:r w:rsidRPr="00482A31">
        <w:rPr>
          <w:rFonts w:ascii="Arial" w:hAnsi="Arial" w:cs="Arial"/>
        </w:rPr>
        <w:t xml:space="preserve">ma wówczas prawo do roszczeń regresowych w stosunku do takiego uczestnika </w:t>
      </w:r>
      <w:r w:rsidR="00803432">
        <w:rPr>
          <w:rFonts w:ascii="Arial" w:hAnsi="Arial" w:cs="Arial"/>
        </w:rPr>
        <w:t xml:space="preserve">                    </w:t>
      </w:r>
      <w:r w:rsidRPr="00482A31">
        <w:rPr>
          <w:rFonts w:ascii="Arial" w:hAnsi="Arial" w:cs="Arial"/>
        </w:rPr>
        <w:t>w odniesieniu do kosztów, które poniósł na jego udział w projekcie.</w:t>
      </w:r>
    </w:p>
    <w:p w14:paraId="4FC93398" w14:textId="77777777" w:rsidR="001312BC" w:rsidRPr="00482A31" w:rsidRDefault="001312BC" w:rsidP="000A0539">
      <w:pPr>
        <w:numPr>
          <w:ilvl w:val="0"/>
          <w:numId w:val="4"/>
        </w:numPr>
        <w:spacing w:before="120" w:after="120" w:line="360" w:lineRule="auto"/>
        <w:jc w:val="both"/>
        <w:rPr>
          <w:rFonts w:ascii="Arial" w:hAnsi="Arial" w:cs="Arial"/>
        </w:rPr>
      </w:pPr>
      <w:r w:rsidRPr="00482A31">
        <w:rPr>
          <w:rFonts w:ascii="Arial" w:hAnsi="Arial" w:cs="Arial"/>
        </w:rPr>
        <w:t>W projekcie nie mogą uczestniczyć:</w:t>
      </w:r>
    </w:p>
    <w:p w14:paraId="74CD2A4D" w14:textId="77777777" w:rsidR="001312BC" w:rsidRPr="00482A31" w:rsidRDefault="001312BC" w:rsidP="000A0539">
      <w:pPr>
        <w:numPr>
          <w:ilvl w:val="0"/>
          <w:numId w:val="12"/>
        </w:numPr>
        <w:autoSpaceDE w:val="0"/>
        <w:autoSpaceDN w:val="0"/>
        <w:adjustRightInd w:val="0"/>
        <w:spacing w:before="120" w:after="120" w:line="360" w:lineRule="auto"/>
        <w:ind w:left="1134" w:hanging="283"/>
        <w:jc w:val="both"/>
        <w:rPr>
          <w:rFonts w:ascii="Arial" w:hAnsi="Arial" w:cs="Arial"/>
        </w:rPr>
      </w:pPr>
      <w:r w:rsidRPr="00482A31">
        <w:rPr>
          <w:rFonts w:ascii="Arial" w:hAnsi="Arial" w:cs="Arial"/>
        </w:rPr>
        <w:t>osoby, które nie kwalifikują się do grupy wskazanej jako możliwa do objęcia wsparciem tzn. nie spełniają kryteriów, o których mowa w pkt 1 niniejszego paragrafu;</w:t>
      </w:r>
    </w:p>
    <w:p w14:paraId="7DDCD53D" w14:textId="095C3CF3" w:rsidR="001312BC" w:rsidRPr="00482A31" w:rsidRDefault="001312BC" w:rsidP="000A0539">
      <w:pPr>
        <w:numPr>
          <w:ilvl w:val="0"/>
          <w:numId w:val="12"/>
        </w:numPr>
        <w:autoSpaceDE w:val="0"/>
        <w:autoSpaceDN w:val="0"/>
        <w:adjustRightInd w:val="0"/>
        <w:spacing w:before="120" w:after="120" w:line="360" w:lineRule="auto"/>
        <w:ind w:left="1134" w:hanging="283"/>
        <w:jc w:val="both"/>
        <w:rPr>
          <w:rFonts w:ascii="Arial" w:hAnsi="Arial" w:cs="Arial"/>
        </w:rPr>
      </w:pPr>
      <w:r w:rsidRPr="00482A31">
        <w:rPr>
          <w:rFonts w:ascii="Arial" w:hAnsi="Arial" w:cs="Arial"/>
        </w:rPr>
        <w:lastRenderedPageBreak/>
        <w:t xml:space="preserve">posiadały wpis do CEIDG, były zarejestrowane jako przedsiębiorcy w KRS </w:t>
      </w:r>
      <w:r w:rsidR="00803432">
        <w:rPr>
          <w:rFonts w:ascii="Arial" w:hAnsi="Arial" w:cs="Arial"/>
        </w:rPr>
        <w:t xml:space="preserve">                   </w:t>
      </w:r>
      <w:r w:rsidRPr="00482A31">
        <w:rPr>
          <w:rFonts w:ascii="Arial" w:hAnsi="Arial" w:cs="Arial"/>
        </w:rPr>
        <w:t xml:space="preserve">lub prowadziły działalność gospodarczą na podstawie odrębnych przepisów </w:t>
      </w:r>
      <w:r w:rsidR="00803432">
        <w:rPr>
          <w:rFonts w:ascii="Arial" w:hAnsi="Arial" w:cs="Arial"/>
        </w:rPr>
        <w:t xml:space="preserve">                  </w:t>
      </w:r>
      <w:r w:rsidRPr="00482A31">
        <w:rPr>
          <w:rFonts w:ascii="Arial" w:hAnsi="Arial" w:cs="Arial"/>
        </w:rPr>
        <w:t>w okresie 12 miesięcy poprzedzających dzień przystąpienia do projektu;</w:t>
      </w:r>
    </w:p>
    <w:p w14:paraId="1BED7C60" w14:textId="648BCEC3" w:rsidR="001312BC" w:rsidRPr="00482A31" w:rsidRDefault="001312BC" w:rsidP="000A0539">
      <w:pPr>
        <w:numPr>
          <w:ilvl w:val="0"/>
          <w:numId w:val="12"/>
        </w:numPr>
        <w:autoSpaceDE w:val="0"/>
        <w:autoSpaceDN w:val="0"/>
        <w:adjustRightInd w:val="0"/>
        <w:spacing w:before="120" w:after="120" w:line="360" w:lineRule="auto"/>
        <w:ind w:left="1134" w:hanging="283"/>
        <w:jc w:val="both"/>
        <w:rPr>
          <w:rFonts w:ascii="Arial" w:hAnsi="Arial" w:cs="Arial"/>
        </w:rPr>
      </w:pPr>
      <w:r w:rsidRPr="00482A31">
        <w:rPr>
          <w:rFonts w:ascii="Arial" w:hAnsi="Arial" w:cs="Arial"/>
        </w:rPr>
        <w:t xml:space="preserve">osoby, które zawiesiły lub miały zawieszoną działalność gospodarczą </w:t>
      </w:r>
      <w:r w:rsidR="00803432">
        <w:rPr>
          <w:rFonts w:ascii="Arial" w:hAnsi="Arial" w:cs="Arial"/>
        </w:rPr>
        <w:t xml:space="preserve">                         </w:t>
      </w:r>
      <w:r w:rsidRPr="00482A31">
        <w:rPr>
          <w:rFonts w:ascii="Arial" w:hAnsi="Arial" w:cs="Arial"/>
        </w:rPr>
        <w:t>na podstawie przepisów o Centralnej Ewidencji i Informacji o Działalności Gospodarczej lub o Krajowym Rejestrze Sądowym w okresie 12 miesięcy poprzedzających dzień przystąpienia do projektu;</w:t>
      </w:r>
    </w:p>
    <w:p w14:paraId="00C9220E" w14:textId="42BA3AA1" w:rsidR="001312BC" w:rsidRPr="00482A31" w:rsidRDefault="001312BC" w:rsidP="000A0539">
      <w:pPr>
        <w:numPr>
          <w:ilvl w:val="0"/>
          <w:numId w:val="12"/>
        </w:numPr>
        <w:autoSpaceDE w:val="0"/>
        <w:autoSpaceDN w:val="0"/>
        <w:adjustRightInd w:val="0"/>
        <w:spacing w:before="120" w:after="120" w:line="360" w:lineRule="auto"/>
        <w:ind w:left="1134" w:hanging="283"/>
        <w:jc w:val="both"/>
        <w:rPr>
          <w:rFonts w:ascii="Arial" w:hAnsi="Arial" w:cs="Arial"/>
        </w:rPr>
      </w:pPr>
      <w:r w:rsidRPr="00482A31">
        <w:rPr>
          <w:rFonts w:ascii="Arial" w:hAnsi="Arial" w:cs="Arial"/>
        </w:rPr>
        <w:t xml:space="preserve">osoby, które zamierzają założyć rolniczą działalność gospodarczą </w:t>
      </w:r>
      <w:r w:rsidR="00803432">
        <w:rPr>
          <w:rFonts w:ascii="Arial" w:hAnsi="Arial" w:cs="Arial"/>
        </w:rPr>
        <w:t xml:space="preserve">                                         </w:t>
      </w:r>
      <w:r w:rsidRPr="00482A31">
        <w:rPr>
          <w:rFonts w:ascii="Arial" w:hAnsi="Arial" w:cs="Arial"/>
        </w:rPr>
        <w:t>i równocześnie podlegać  ubezpieczeniu społecznemu rolników zgodnie z ustawą z dnia 20 grudnia 1990 r. o ubezpieczeniu społecznym rolników;</w:t>
      </w:r>
    </w:p>
    <w:p w14:paraId="3F2C28E3" w14:textId="77777777" w:rsidR="001312BC" w:rsidRPr="00482A31" w:rsidRDefault="001312BC" w:rsidP="000A0539">
      <w:pPr>
        <w:numPr>
          <w:ilvl w:val="0"/>
          <w:numId w:val="12"/>
        </w:numPr>
        <w:autoSpaceDE w:val="0"/>
        <w:autoSpaceDN w:val="0"/>
        <w:adjustRightInd w:val="0"/>
        <w:spacing w:before="120" w:after="120" w:line="360" w:lineRule="auto"/>
        <w:ind w:left="1134" w:hanging="283"/>
        <w:jc w:val="both"/>
        <w:rPr>
          <w:rFonts w:ascii="Arial" w:hAnsi="Arial" w:cs="Arial"/>
        </w:rPr>
      </w:pPr>
      <w:r w:rsidRPr="00482A31">
        <w:rPr>
          <w:rFonts w:ascii="Arial" w:hAnsi="Arial" w:cs="Arial"/>
        </w:rPr>
        <w:t>osoby, które zamierzają założyć działalność komorniczą zgodnie z ustawą z dnia 22 marca 2018 r. o komornikach sądowych (Dz. U. z 2023 r. poz. 1691);</w:t>
      </w:r>
    </w:p>
    <w:p w14:paraId="1C294FFB" w14:textId="6A09318C" w:rsidR="001312BC" w:rsidRPr="00482A31" w:rsidRDefault="001312BC" w:rsidP="000A0539">
      <w:pPr>
        <w:numPr>
          <w:ilvl w:val="0"/>
          <w:numId w:val="12"/>
        </w:numPr>
        <w:autoSpaceDE w:val="0"/>
        <w:autoSpaceDN w:val="0"/>
        <w:adjustRightInd w:val="0"/>
        <w:spacing w:before="120" w:after="120" w:line="360" w:lineRule="auto"/>
        <w:ind w:left="1134" w:hanging="283"/>
        <w:jc w:val="both"/>
        <w:rPr>
          <w:rFonts w:ascii="Arial" w:hAnsi="Arial" w:cs="Arial"/>
        </w:rPr>
      </w:pPr>
      <w:r w:rsidRPr="00482A31">
        <w:rPr>
          <w:rFonts w:ascii="Arial" w:hAnsi="Arial" w:cs="Arial"/>
        </w:rPr>
        <w:t xml:space="preserve">osoby, które nie zapoznały się z Regulaminem rekrutacji uczestników projektu </w:t>
      </w:r>
      <w:r w:rsidR="00803432">
        <w:rPr>
          <w:rFonts w:ascii="Arial" w:hAnsi="Arial" w:cs="Arial"/>
        </w:rPr>
        <w:t xml:space="preserve">                 </w:t>
      </w:r>
      <w:r w:rsidRPr="00482A31">
        <w:rPr>
          <w:rFonts w:ascii="Arial" w:hAnsi="Arial" w:cs="Arial"/>
        </w:rPr>
        <w:t>i nie zaakceptowały jego warunków;</w:t>
      </w:r>
    </w:p>
    <w:p w14:paraId="77EE0202" w14:textId="588DC5C4" w:rsidR="001312BC" w:rsidRPr="00482A31" w:rsidRDefault="001312BC" w:rsidP="000A0539">
      <w:pPr>
        <w:numPr>
          <w:ilvl w:val="0"/>
          <w:numId w:val="12"/>
        </w:numPr>
        <w:autoSpaceDE w:val="0"/>
        <w:autoSpaceDN w:val="0"/>
        <w:adjustRightInd w:val="0"/>
        <w:spacing w:before="120" w:after="120" w:line="360" w:lineRule="auto"/>
        <w:ind w:left="1134" w:hanging="283"/>
        <w:jc w:val="both"/>
        <w:rPr>
          <w:rFonts w:ascii="Arial" w:hAnsi="Arial" w:cs="Arial"/>
        </w:rPr>
      </w:pPr>
      <w:bookmarkStart w:id="4" w:name="_Hlk35336345"/>
      <w:r w:rsidRPr="00482A31">
        <w:rPr>
          <w:rFonts w:ascii="Arial" w:hAnsi="Arial" w:cs="Arial"/>
        </w:rPr>
        <w:t xml:space="preserve">osoby zatrudnione w rozumieniu Kodeksu </w:t>
      </w:r>
      <w:r w:rsidR="00794911">
        <w:rPr>
          <w:rFonts w:ascii="Arial" w:hAnsi="Arial" w:cs="Arial"/>
        </w:rPr>
        <w:t>p</w:t>
      </w:r>
      <w:r w:rsidR="00794911" w:rsidRPr="00482A31">
        <w:rPr>
          <w:rFonts w:ascii="Arial" w:hAnsi="Arial" w:cs="Arial"/>
        </w:rPr>
        <w:t xml:space="preserve">racy </w:t>
      </w:r>
      <w:r w:rsidRPr="00482A31">
        <w:rPr>
          <w:rFonts w:ascii="Arial" w:hAnsi="Arial" w:cs="Arial"/>
        </w:rPr>
        <w:t xml:space="preserve">w ciągu ostatnich 3 lat, </w:t>
      </w:r>
      <w:r w:rsidR="00803432">
        <w:rPr>
          <w:rFonts w:ascii="Arial" w:hAnsi="Arial" w:cs="Arial"/>
        </w:rPr>
        <w:t xml:space="preserve">                            </w:t>
      </w:r>
      <w:r w:rsidRPr="00482A31">
        <w:rPr>
          <w:rFonts w:ascii="Arial" w:hAnsi="Arial" w:cs="Arial"/>
        </w:rPr>
        <w:t xml:space="preserve">u Beneficjenta, partnera lub wykonawcy (o ile jest on już znany) w ramach projektu, a także </w:t>
      </w:r>
      <w:bookmarkStart w:id="5" w:name="_Hlk35496048"/>
      <w:r w:rsidRPr="00482A31">
        <w:rPr>
          <w:rFonts w:ascii="Arial" w:hAnsi="Arial" w:cs="Arial"/>
        </w:rPr>
        <w:t>osoby, które łączy lub łączył z Beneficjentem /</w:t>
      </w:r>
      <w:r w:rsidR="002372B4">
        <w:rPr>
          <w:rFonts w:ascii="Arial" w:hAnsi="Arial" w:cs="Arial"/>
        </w:rPr>
        <w:t xml:space="preserve"> </w:t>
      </w:r>
      <w:r w:rsidRPr="00482A31">
        <w:rPr>
          <w:rFonts w:ascii="Arial" w:hAnsi="Arial" w:cs="Arial"/>
        </w:rPr>
        <w:t>partnerem /</w:t>
      </w:r>
      <w:r w:rsidR="002372B4">
        <w:rPr>
          <w:rFonts w:ascii="Arial" w:hAnsi="Arial" w:cs="Arial"/>
        </w:rPr>
        <w:t xml:space="preserve"> </w:t>
      </w:r>
      <w:r w:rsidRPr="00482A31">
        <w:rPr>
          <w:rFonts w:ascii="Arial" w:hAnsi="Arial" w:cs="Arial"/>
        </w:rPr>
        <w:t xml:space="preserve">wykonawcą lub pracownikiem Beneficjenta, partnera lub wykonawcy uczestniczącymi w procesie rekrutacji i oceny biznesplanów: </w:t>
      </w:r>
    </w:p>
    <w:p w14:paraId="00CFFEEA" w14:textId="790A5D20" w:rsidR="001312BC" w:rsidRPr="00482A31" w:rsidRDefault="001312BC" w:rsidP="000A0539">
      <w:pPr>
        <w:numPr>
          <w:ilvl w:val="0"/>
          <w:numId w:val="20"/>
        </w:numPr>
        <w:autoSpaceDE w:val="0"/>
        <w:autoSpaceDN w:val="0"/>
        <w:adjustRightInd w:val="0"/>
        <w:spacing w:before="120" w:after="120" w:line="360" w:lineRule="auto"/>
        <w:ind w:left="1843" w:hanging="283"/>
        <w:jc w:val="both"/>
        <w:rPr>
          <w:rFonts w:ascii="Arial" w:hAnsi="Arial" w:cs="Arial"/>
        </w:rPr>
      </w:pPr>
      <w:r w:rsidRPr="00482A31">
        <w:rPr>
          <w:rFonts w:ascii="Arial" w:hAnsi="Arial" w:cs="Arial"/>
        </w:rPr>
        <w:t xml:space="preserve">związek małżeński lub faktyczne pożycie, stosunek pokrewieństwa </w:t>
      </w:r>
      <w:r w:rsidR="00803432">
        <w:rPr>
          <w:rFonts w:ascii="Arial" w:hAnsi="Arial" w:cs="Arial"/>
        </w:rPr>
        <w:t xml:space="preserve">                           </w:t>
      </w:r>
      <w:r w:rsidRPr="00482A31">
        <w:rPr>
          <w:rFonts w:ascii="Arial" w:hAnsi="Arial" w:cs="Arial"/>
        </w:rPr>
        <w:t>i powinowactwa (w linii prostej lub bocznej do II stopnia)</w:t>
      </w:r>
      <w:r w:rsidR="00803432">
        <w:rPr>
          <w:rFonts w:ascii="Arial" w:hAnsi="Arial" w:cs="Arial"/>
        </w:rPr>
        <w:t>,</w:t>
      </w:r>
      <w:r w:rsidRPr="00482A31">
        <w:rPr>
          <w:rFonts w:ascii="Arial" w:hAnsi="Arial" w:cs="Arial"/>
        </w:rPr>
        <w:t xml:space="preserve"> lub </w:t>
      </w:r>
    </w:p>
    <w:p w14:paraId="467317F8" w14:textId="77777777" w:rsidR="001312BC" w:rsidRPr="00482A31" w:rsidRDefault="001312BC" w:rsidP="000A0539">
      <w:pPr>
        <w:numPr>
          <w:ilvl w:val="0"/>
          <w:numId w:val="20"/>
        </w:numPr>
        <w:autoSpaceDE w:val="0"/>
        <w:autoSpaceDN w:val="0"/>
        <w:adjustRightInd w:val="0"/>
        <w:spacing w:before="120" w:after="120" w:line="360" w:lineRule="auto"/>
        <w:ind w:left="1843" w:hanging="283"/>
        <w:jc w:val="both"/>
        <w:rPr>
          <w:rFonts w:ascii="Arial" w:hAnsi="Arial" w:cs="Arial"/>
        </w:rPr>
      </w:pPr>
      <w:r w:rsidRPr="00482A31">
        <w:rPr>
          <w:rFonts w:ascii="Arial" w:hAnsi="Arial" w:cs="Arial"/>
        </w:rPr>
        <w:t>związek z tytułu przysposobienia, opieki lub kurateli</w:t>
      </w:r>
      <w:bookmarkEnd w:id="5"/>
      <w:r w:rsidRPr="00482A31">
        <w:rPr>
          <w:rFonts w:ascii="Arial" w:hAnsi="Arial" w:cs="Arial"/>
        </w:rPr>
        <w:t>.</w:t>
      </w:r>
    </w:p>
    <w:p w14:paraId="486B7171" w14:textId="77777777" w:rsidR="001312BC" w:rsidRPr="00482A31" w:rsidRDefault="001312BC" w:rsidP="00C2509F">
      <w:pPr>
        <w:autoSpaceDE w:val="0"/>
        <w:autoSpaceDN w:val="0"/>
        <w:adjustRightInd w:val="0"/>
        <w:spacing w:before="120" w:after="120" w:line="360" w:lineRule="auto"/>
        <w:ind w:left="1134"/>
        <w:jc w:val="both"/>
        <w:rPr>
          <w:rFonts w:ascii="Arial" w:hAnsi="Arial" w:cs="Arial"/>
        </w:rPr>
      </w:pPr>
      <w:r w:rsidRPr="00482A31">
        <w:rPr>
          <w:rFonts w:ascii="Arial" w:hAnsi="Arial" w:cs="Arial"/>
        </w:rPr>
        <w:t>Wyłączenie dotyczy również wszystkich osób upoważnionych do składania wiążących oświadczeń woli w imieniu Beneficjenta, partnera lub wykonawcy;</w:t>
      </w:r>
    </w:p>
    <w:p w14:paraId="5CEBD404" w14:textId="05CFC867" w:rsidR="001312BC" w:rsidRPr="00482A31" w:rsidRDefault="001312BC" w:rsidP="000A0539">
      <w:pPr>
        <w:numPr>
          <w:ilvl w:val="0"/>
          <w:numId w:val="13"/>
        </w:numPr>
        <w:autoSpaceDE w:val="0"/>
        <w:autoSpaceDN w:val="0"/>
        <w:adjustRightInd w:val="0"/>
        <w:spacing w:before="120" w:after="120" w:line="360" w:lineRule="auto"/>
        <w:ind w:left="1134" w:hanging="283"/>
        <w:jc w:val="both"/>
        <w:rPr>
          <w:rFonts w:ascii="Arial" w:hAnsi="Arial" w:cs="Arial"/>
        </w:rPr>
      </w:pPr>
      <w:r w:rsidRPr="00482A31">
        <w:rPr>
          <w:rFonts w:ascii="Arial" w:hAnsi="Arial" w:cs="Arial"/>
        </w:rPr>
        <w:t xml:space="preserve">osoby karane za przestępstwa przeciwko obrotowi gospodarczemu w rozumieniu Ustawy z dnia 6 czerwca 1997 r. Kodeks </w:t>
      </w:r>
      <w:r w:rsidR="00794911">
        <w:rPr>
          <w:rFonts w:ascii="Arial" w:hAnsi="Arial" w:cs="Arial"/>
        </w:rPr>
        <w:t>k</w:t>
      </w:r>
      <w:r w:rsidR="00794911" w:rsidRPr="00482A31">
        <w:rPr>
          <w:rFonts w:ascii="Arial" w:hAnsi="Arial" w:cs="Arial"/>
        </w:rPr>
        <w:t xml:space="preserve">arny </w:t>
      </w:r>
      <w:r w:rsidRPr="00482A31">
        <w:rPr>
          <w:rFonts w:ascii="Arial" w:hAnsi="Arial" w:cs="Arial"/>
        </w:rPr>
        <w:t>oraz nie korzystające z pełni praw publicznych i nieposiadające pełnej zdolności do czynności prawnych;</w:t>
      </w:r>
    </w:p>
    <w:p w14:paraId="5E3180BB" w14:textId="3084B92A" w:rsidR="001312BC" w:rsidRPr="00482A31" w:rsidRDefault="001312BC" w:rsidP="000A0539">
      <w:pPr>
        <w:numPr>
          <w:ilvl w:val="0"/>
          <w:numId w:val="13"/>
        </w:numPr>
        <w:autoSpaceDE w:val="0"/>
        <w:autoSpaceDN w:val="0"/>
        <w:adjustRightInd w:val="0"/>
        <w:spacing w:before="120" w:after="120" w:line="360" w:lineRule="auto"/>
        <w:ind w:left="1134" w:hanging="283"/>
        <w:jc w:val="both"/>
        <w:rPr>
          <w:rFonts w:ascii="Arial" w:hAnsi="Arial" w:cs="Arial"/>
        </w:rPr>
      </w:pPr>
      <w:r w:rsidRPr="00482A31">
        <w:rPr>
          <w:rFonts w:ascii="Arial" w:hAnsi="Arial" w:cs="Arial"/>
        </w:rPr>
        <w:t xml:space="preserve">osoby, które posiadają na dzień przystąpienia do projektu zaległości </w:t>
      </w:r>
      <w:r w:rsidR="00803432">
        <w:rPr>
          <w:rFonts w:ascii="Arial" w:hAnsi="Arial" w:cs="Arial"/>
        </w:rPr>
        <w:t xml:space="preserve">                                    </w:t>
      </w:r>
      <w:r w:rsidRPr="00482A31">
        <w:rPr>
          <w:rFonts w:ascii="Arial" w:hAnsi="Arial" w:cs="Arial"/>
        </w:rPr>
        <w:t>w regulowaniu zobowiązań cywilnoprawnych;</w:t>
      </w:r>
    </w:p>
    <w:p w14:paraId="2C2479A0" w14:textId="77777777" w:rsidR="001312BC" w:rsidRPr="00482A31" w:rsidRDefault="001312BC" w:rsidP="000A0539">
      <w:pPr>
        <w:numPr>
          <w:ilvl w:val="0"/>
          <w:numId w:val="13"/>
        </w:numPr>
        <w:autoSpaceDE w:val="0"/>
        <w:autoSpaceDN w:val="0"/>
        <w:adjustRightInd w:val="0"/>
        <w:spacing w:before="120" w:after="120" w:line="360" w:lineRule="auto"/>
        <w:ind w:left="1135" w:hanging="284"/>
        <w:jc w:val="both"/>
        <w:rPr>
          <w:rFonts w:ascii="Arial" w:hAnsi="Arial" w:cs="Arial"/>
        </w:rPr>
      </w:pPr>
      <w:r w:rsidRPr="00482A31">
        <w:rPr>
          <w:rFonts w:ascii="Arial" w:hAnsi="Arial" w:cs="Arial"/>
        </w:rPr>
        <w:lastRenderedPageBreak/>
        <w:t>osoby karane, posiadające zakaz dostępu do środków, o których mow</w:t>
      </w:r>
      <w:r>
        <w:rPr>
          <w:rFonts w:ascii="Arial" w:hAnsi="Arial" w:cs="Arial"/>
        </w:rPr>
        <w:t>a w</w:t>
      </w:r>
      <w:r w:rsidRPr="00482A31">
        <w:rPr>
          <w:rFonts w:ascii="Arial" w:hAnsi="Arial" w:cs="Arial"/>
        </w:rPr>
        <w:t xml:space="preserve"> art. 5 ust. 3 pkt 1 i 4 Ustawy z dnia 27 sierpnia 2009 r. o finansach publicznych;</w:t>
      </w:r>
    </w:p>
    <w:p w14:paraId="0E5AB3FD" w14:textId="77777777" w:rsidR="001312BC" w:rsidRPr="00482A31" w:rsidRDefault="001312BC" w:rsidP="000A0539">
      <w:pPr>
        <w:numPr>
          <w:ilvl w:val="0"/>
          <w:numId w:val="13"/>
        </w:numPr>
        <w:autoSpaceDE w:val="0"/>
        <w:autoSpaceDN w:val="0"/>
        <w:adjustRightInd w:val="0"/>
        <w:spacing w:before="120" w:after="120" w:line="360" w:lineRule="auto"/>
        <w:ind w:left="1135" w:hanging="284"/>
        <w:jc w:val="both"/>
        <w:rPr>
          <w:rFonts w:ascii="Arial" w:hAnsi="Arial" w:cs="Arial"/>
        </w:rPr>
      </w:pPr>
      <w:r w:rsidRPr="00482A31">
        <w:rPr>
          <w:rFonts w:ascii="Arial" w:hAnsi="Arial" w:cs="Arial"/>
        </w:rPr>
        <w:t>osoby, które otrzymały pomoc publiczną dotyczącą tych samych kosztów kwalifikowalnych, o które będą się ubiegać w ramach Projektu;</w:t>
      </w:r>
    </w:p>
    <w:p w14:paraId="48B7A19D" w14:textId="24639512" w:rsidR="001312BC" w:rsidRPr="00482A31" w:rsidRDefault="001312BC" w:rsidP="000A0539">
      <w:pPr>
        <w:numPr>
          <w:ilvl w:val="0"/>
          <w:numId w:val="13"/>
        </w:numPr>
        <w:autoSpaceDE w:val="0"/>
        <w:autoSpaceDN w:val="0"/>
        <w:adjustRightInd w:val="0"/>
        <w:spacing w:before="120" w:after="120" w:line="360" w:lineRule="auto"/>
        <w:ind w:left="1135" w:hanging="284"/>
        <w:jc w:val="both"/>
        <w:rPr>
          <w:rFonts w:ascii="Arial" w:hAnsi="Arial" w:cs="Arial"/>
        </w:rPr>
      </w:pPr>
      <w:r w:rsidRPr="00482A31">
        <w:rPr>
          <w:rFonts w:ascii="Arial" w:hAnsi="Arial" w:cs="Arial"/>
        </w:rPr>
        <w:t xml:space="preserve">osoby, które nie wyraziły zgody na przetwarzanie swoich danych osobowych </w:t>
      </w:r>
      <w:r w:rsidR="00803432">
        <w:rPr>
          <w:rFonts w:ascii="Arial" w:hAnsi="Arial" w:cs="Arial"/>
        </w:rPr>
        <w:t xml:space="preserve">                     </w:t>
      </w:r>
      <w:r w:rsidRPr="00482A31">
        <w:rPr>
          <w:rFonts w:ascii="Arial" w:hAnsi="Arial" w:cs="Arial"/>
        </w:rPr>
        <w:t>w celu realizacji monitoringu i ewaluacji projektu;</w:t>
      </w:r>
    </w:p>
    <w:p w14:paraId="47BFE06C" w14:textId="77777777" w:rsidR="001312BC" w:rsidRPr="00482A31" w:rsidRDefault="001312BC" w:rsidP="000A0539">
      <w:pPr>
        <w:numPr>
          <w:ilvl w:val="0"/>
          <w:numId w:val="13"/>
        </w:numPr>
        <w:autoSpaceDE w:val="0"/>
        <w:autoSpaceDN w:val="0"/>
        <w:adjustRightInd w:val="0"/>
        <w:spacing w:before="120" w:after="120" w:line="360" w:lineRule="auto"/>
        <w:ind w:left="1135" w:hanging="284"/>
        <w:jc w:val="both"/>
        <w:rPr>
          <w:rFonts w:ascii="Arial" w:hAnsi="Arial" w:cs="Arial"/>
        </w:rPr>
      </w:pPr>
      <w:r w:rsidRPr="00482A31">
        <w:rPr>
          <w:rFonts w:ascii="Arial" w:hAnsi="Arial" w:cs="Arial"/>
        </w:rPr>
        <w:t>osoby, które odbywają karę pozbawienia wolności, z wyjątkiem osób objętych dozorem elektronicznym;</w:t>
      </w:r>
    </w:p>
    <w:p w14:paraId="271167A7" w14:textId="77777777" w:rsidR="001312BC" w:rsidRPr="00482A31" w:rsidRDefault="001312BC" w:rsidP="000A0539">
      <w:pPr>
        <w:numPr>
          <w:ilvl w:val="0"/>
          <w:numId w:val="13"/>
        </w:numPr>
        <w:autoSpaceDE w:val="0"/>
        <w:autoSpaceDN w:val="0"/>
        <w:adjustRightInd w:val="0"/>
        <w:spacing w:before="120" w:after="120" w:line="360" w:lineRule="auto"/>
        <w:ind w:left="1135" w:hanging="284"/>
        <w:jc w:val="both"/>
        <w:rPr>
          <w:rFonts w:ascii="Arial" w:hAnsi="Arial" w:cs="Arial"/>
        </w:rPr>
      </w:pPr>
      <w:bookmarkStart w:id="6" w:name="_Hlk36203913"/>
      <w:bookmarkEnd w:id="4"/>
      <w:r w:rsidRPr="00482A31">
        <w:rPr>
          <w:rFonts w:ascii="Arial" w:hAnsi="Arial" w:cs="Arial"/>
        </w:rPr>
        <w:t xml:space="preserve">osoby, </w:t>
      </w:r>
      <w:bookmarkStart w:id="7" w:name="_Hlk35496453"/>
      <w:r w:rsidRPr="00482A31">
        <w:rPr>
          <w:rFonts w:ascii="Arial" w:hAnsi="Arial" w:cs="Arial"/>
        </w:rPr>
        <w:t>które w okresie 12 kolejnych miesięcy przed przystąpieniem do projektu były wspólnikami spółek osobowych prawa handlowego (spółki jawnej, spółki partnerskiej, spółki komandytowej, spółki komandytowo-akcyjnej), spółek cywilnych;</w:t>
      </w:r>
    </w:p>
    <w:bookmarkEnd w:id="7"/>
    <w:p w14:paraId="61C23208" w14:textId="4B25FA2C" w:rsidR="001312BC" w:rsidRPr="00482A31" w:rsidRDefault="001312BC" w:rsidP="000A0539">
      <w:pPr>
        <w:numPr>
          <w:ilvl w:val="0"/>
          <w:numId w:val="13"/>
        </w:numPr>
        <w:autoSpaceDE w:val="0"/>
        <w:autoSpaceDN w:val="0"/>
        <w:adjustRightInd w:val="0"/>
        <w:spacing w:before="120" w:after="120" w:line="360" w:lineRule="auto"/>
        <w:ind w:left="1135" w:hanging="284"/>
        <w:jc w:val="both"/>
        <w:rPr>
          <w:rFonts w:ascii="Arial" w:hAnsi="Arial" w:cs="Arial"/>
        </w:rPr>
      </w:pPr>
      <w:r w:rsidRPr="00482A31">
        <w:rPr>
          <w:rFonts w:ascii="Arial" w:hAnsi="Arial" w:cs="Arial"/>
        </w:rPr>
        <w:t xml:space="preserve">osoby, które były </w:t>
      </w:r>
      <w:bookmarkStart w:id="8" w:name="_Hlk35496582"/>
      <w:r w:rsidRPr="00482A31">
        <w:rPr>
          <w:rFonts w:ascii="Arial" w:hAnsi="Arial" w:cs="Arial"/>
        </w:rPr>
        <w:t xml:space="preserve">w okresie 12 kolejnych miesięcy przed przystąpieniem </w:t>
      </w:r>
      <w:r w:rsidR="00803432">
        <w:rPr>
          <w:rFonts w:ascii="Arial" w:hAnsi="Arial" w:cs="Arial"/>
        </w:rPr>
        <w:t xml:space="preserve">                          </w:t>
      </w:r>
      <w:r w:rsidRPr="00482A31">
        <w:rPr>
          <w:rFonts w:ascii="Arial" w:hAnsi="Arial" w:cs="Arial"/>
        </w:rPr>
        <w:t xml:space="preserve">do projektu członkami spółdzielni utworzonych na podstawie prawa spółdzielczego. Dopuszczalne jest uczestnictwo w projekcie wyłącznie osób będących członkami spółdzielni oszczędnościowo-pożyczkowych, spółdzielni budownictwa mieszkaniowego i banków spółdzielczych, jeżeli nie osiągają przychodu z tytułu tego członkostwa. </w:t>
      </w:r>
    </w:p>
    <w:bookmarkEnd w:id="8"/>
    <w:p w14:paraId="720637DE" w14:textId="1807338D" w:rsidR="001312BC" w:rsidRPr="00482A31" w:rsidRDefault="001312BC" w:rsidP="000A0539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</w:rPr>
      </w:pPr>
      <w:r w:rsidRPr="00482A31">
        <w:rPr>
          <w:rFonts w:ascii="Arial" w:hAnsi="Arial" w:cs="Arial"/>
        </w:rPr>
        <w:t xml:space="preserve">W projekcie nie mogą również uczestniczyć osoby, które chcą otrzymać środki </w:t>
      </w:r>
      <w:r w:rsidR="00803432">
        <w:rPr>
          <w:rFonts w:ascii="Arial" w:hAnsi="Arial" w:cs="Arial"/>
        </w:rPr>
        <w:t xml:space="preserve">                    </w:t>
      </w:r>
      <w:r w:rsidRPr="00482A31">
        <w:rPr>
          <w:rFonts w:ascii="Arial" w:hAnsi="Arial" w:cs="Arial"/>
        </w:rPr>
        <w:t xml:space="preserve">na działalność gospodarczą, która w okresie 12 kolejnych miesięcy przed przystąpieniem danej osoby do projektu </w:t>
      </w:r>
      <w:bookmarkStart w:id="9" w:name="_Hlk35496814"/>
      <w:r w:rsidRPr="00482A31">
        <w:rPr>
          <w:rFonts w:ascii="Arial" w:hAnsi="Arial" w:cs="Arial"/>
        </w:rPr>
        <w:t xml:space="preserve">prowadzona była przez członka rodziny, </w:t>
      </w:r>
      <w:r w:rsidR="00803432">
        <w:rPr>
          <w:rFonts w:ascii="Arial" w:hAnsi="Arial" w:cs="Arial"/>
        </w:rPr>
        <w:t xml:space="preserve">                </w:t>
      </w:r>
      <w:r w:rsidRPr="00482A31">
        <w:rPr>
          <w:rFonts w:ascii="Arial" w:hAnsi="Arial" w:cs="Arial"/>
        </w:rPr>
        <w:t>z wykorzystaniem zasobów materialnych (pomieszczenia,</w:t>
      </w:r>
      <w:r>
        <w:rPr>
          <w:rFonts w:ascii="Arial" w:hAnsi="Arial" w:cs="Arial"/>
        </w:rPr>
        <w:t xml:space="preserve"> sp</w:t>
      </w:r>
      <w:r w:rsidRPr="00482A31">
        <w:rPr>
          <w:rFonts w:ascii="Arial" w:hAnsi="Arial" w:cs="Arial"/>
        </w:rPr>
        <w:t>rzęt itp.) stanowiących zaplecze dla tej działalności.</w:t>
      </w:r>
    </w:p>
    <w:bookmarkEnd w:id="6"/>
    <w:bookmarkEnd w:id="9"/>
    <w:p w14:paraId="739A2D1E" w14:textId="4DF9B05C" w:rsidR="001312BC" w:rsidRPr="00482A31" w:rsidRDefault="001312BC" w:rsidP="000A0539">
      <w:pPr>
        <w:pStyle w:val="Default"/>
        <w:numPr>
          <w:ilvl w:val="0"/>
          <w:numId w:val="4"/>
        </w:numPr>
        <w:tabs>
          <w:tab w:val="left" w:pos="426"/>
        </w:tabs>
        <w:spacing w:before="120" w:after="120" w:line="360" w:lineRule="auto"/>
        <w:jc w:val="both"/>
        <w:rPr>
          <w:color w:val="auto"/>
        </w:rPr>
      </w:pPr>
      <w:r w:rsidRPr="00482A31">
        <w:t xml:space="preserve">Osoby uczestniczące w procesie rekrutacji i oceny Biznesplanów zobowiązane </w:t>
      </w:r>
      <w:r w:rsidR="00803432">
        <w:t xml:space="preserve">                    </w:t>
      </w:r>
      <w:r w:rsidRPr="00482A31">
        <w:t xml:space="preserve">są do podpisania deklaracji bezstronności i poufności. Wymóg ten dotyczy również pracowników zespołu zarządzającego projektem, o ile zakres obowiązków </w:t>
      </w:r>
      <w:r w:rsidR="00803432">
        <w:t xml:space="preserve">                            </w:t>
      </w:r>
      <w:r w:rsidRPr="00482A31">
        <w:t>im powierzonych choćby częściowo pokrywa się z zadaniami realizowanymi przez osoby zajmujące się rekrutacją lub oceną biznesplanów.</w:t>
      </w:r>
    </w:p>
    <w:p w14:paraId="7CC1C045" w14:textId="77777777" w:rsidR="001312BC" w:rsidRPr="00482A31" w:rsidRDefault="001312BC" w:rsidP="000A0539">
      <w:pPr>
        <w:pStyle w:val="Default"/>
        <w:numPr>
          <w:ilvl w:val="0"/>
          <w:numId w:val="4"/>
        </w:numPr>
        <w:tabs>
          <w:tab w:val="left" w:pos="426"/>
        </w:tabs>
        <w:spacing w:before="120" w:after="120" w:line="360" w:lineRule="auto"/>
        <w:jc w:val="both"/>
        <w:rPr>
          <w:color w:val="auto"/>
        </w:rPr>
      </w:pPr>
      <w:r w:rsidRPr="00482A31">
        <w:rPr>
          <w:color w:val="auto"/>
        </w:rPr>
        <w:lastRenderedPageBreak/>
        <w:t xml:space="preserve">Zgodnie z zapisami </w:t>
      </w:r>
      <w:r w:rsidRPr="00482A31">
        <w:rPr>
          <w:i/>
          <w:color w:val="auto"/>
        </w:rPr>
        <w:t xml:space="preserve">Rozporządzenia Ministra Funduszy i Polityki Regionalnej z dnia </w:t>
      </w:r>
      <w:r>
        <w:rPr>
          <w:i/>
          <w:color w:val="auto"/>
        </w:rPr>
        <w:t xml:space="preserve">17 kwietna </w:t>
      </w:r>
      <w:r w:rsidRPr="00482A31">
        <w:rPr>
          <w:i/>
          <w:color w:val="auto"/>
        </w:rPr>
        <w:t>202</w:t>
      </w:r>
      <w:r>
        <w:rPr>
          <w:i/>
          <w:color w:val="auto"/>
        </w:rPr>
        <w:t>4</w:t>
      </w:r>
      <w:r w:rsidRPr="00482A31">
        <w:rPr>
          <w:i/>
          <w:color w:val="auto"/>
        </w:rPr>
        <w:t xml:space="preserve"> r. w sprawie udzielania pomocy de </w:t>
      </w:r>
      <w:proofErr w:type="spellStart"/>
      <w:r w:rsidRPr="00482A31">
        <w:rPr>
          <w:i/>
          <w:color w:val="auto"/>
        </w:rPr>
        <w:t>minimis</w:t>
      </w:r>
      <w:proofErr w:type="spellEnd"/>
      <w:r w:rsidRPr="00482A31">
        <w:rPr>
          <w:i/>
          <w:color w:val="auto"/>
        </w:rPr>
        <w:t xml:space="preserve"> w ramach regionalnych programów na lata 2021–2027</w:t>
      </w:r>
      <w:r w:rsidRPr="00482A31">
        <w:rPr>
          <w:color w:val="auto"/>
        </w:rPr>
        <w:t>, nie jest dopuszczalne udzielenie wsparcia osobom</w:t>
      </w:r>
      <w:r w:rsidRPr="00482A31">
        <w:rPr>
          <w:rStyle w:val="Odwoanieprzypisudolnego"/>
          <w:rFonts w:cs="Arial"/>
          <w:color w:val="auto"/>
        </w:rPr>
        <w:footnoteReference w:id="1"/>
      </w:r>
      <w:r w:rsidRPr="00482A31">
        <w:rPr>
          <w:color w:val="auto"/>
        </w:rPr>
        <w:t>:</w:t>
      </w:r>
    </w:p>
    <w:p w14:paraId="2FFA1852" w14:textId="77777777" w:rsidR="001312BC" w:rsidRPr="00482A31" w:rsidRDefault="001312BC" w:rsidP="000A0539">
      <w:pPr>
        <w:pStyle w:val="NormalnyWeb"/>
        <w:numPr>
          <w:ilvl w:val="0"/>
          <w:numId w:val="14"/>
        </w:numPr>
        <w:spacing w:before="120" w:beforeAutospacing="0" w:after="120" w:afterAutospacing="0" w:line="360" w:lineRule="auto"/>
        <w:ind w:left="1134"/>
        <w:jc w:val="both"/>
        <w:rPr>
          <w:rFonts w:ascii="Arial" w:hAnsi="Arial" w:cs="Arial"/>
        </w:rPr>
      </w:pPr>
      <w:r w:rsidRPr="00482A31">
        <w:rPr>
          <w:rFonts w:ascii="Arial" w:hAnsi="Arial" w:cs="Arial"/>
        </w:rPr>
        <w:t xml:space="preserve">planującym rozpoczęcie działalności gospodarczej w </w:t>
      </w:r>
      <w:r>
        <w:rPr>
          <w:rFonts w:ascii="Arial" w:hAnsi="Arial" w:cs="Arial"/>
        </w:rPr>
        <w:t>zakresie produkcji podstawowej produktów</w:t>
      </w:r>
      <w:r w:rsidRPr="00482A31">
        <w:rPr>
          <w:rFonts w:ascii="Arial" w:hAnsi="Arial" w:cs="Arial"/>
        </w:rPr>
        <w:t xml:space="preserve"> rybołówstwa i akwakultury;</w:t>
      </w:r>
    </w:p>
    <w:p w14:paraId="2883C201" w14:textId="0A6E81F4" w:rsidR="001312BC" w:rsidRDefault="001312BC" w:rsidP="000A0539">
      <w:pPr>
        <w:pStyle w:val="NormalnyWeb"/>
        <w:numPr>
          <w:ilvl w:val="0"/>
          <w:numId w:val="14"/>
        </w:numPr>
        <w:spacing w:before="120" w:beforeAutospacing="0" w:after="120" w:afterAutospacing="0" w:line="360" w:lineRule="auto"/>
        <w:ind w:left="1134"/>
        <w:jc w:val="both"/>
        <w:rPr>
          <w:rFonts w:ascii="Arial" w:hAnsi="Arial" w:cs="Arial"/>
        </w:rPr>
      </w:pPr>
      <w:r w:rsidRPr="00482A31">
        <w:rPr>
          <w:rFonts w:ascii="Arial" w:hAnsi="Arial" w:cs="Arial"/>
        </w:rPr>
        <w:t xml:space="preserve">planującym rozpoczęcie działalności gospodarczej w sektorze </w:t>
      </w:r>
      <w:r w:rsidRPr="003C56DA">
        <w:rPr>
          <w:rFonts w:ascii="Arial" w:hAnsi="Arial" w:cs="Arial"/>
        </w:rPr>
        <w:t xml:space="preserve">przetwarzania </w:t>
      </w:r>
      <w:r w:rsidR="00803432">
        <w:rPr>
          <w:rFonts w:ascii="Arial" w:hAnsi="Arial" w:cs="Arial"/>
        </w:rPr>
        <w:t xml:space="preserve">                   </w:t>
      </w:r>
      <w:r w:rsidRPr="003C56DA">
        <w:rPr>
          <w:rFonts w:ascii="Arial" w:hAnsi="Arial" w:cs="Arial"/>
        </w:rPr>
        <w:t xml:space="preserve">i wprowadzania do obrotu produktów rybołówstwa i akwakultury, gdy kwotę pomocy ustalono na podstawie ceny lub ilości produktów nabytych </w:t>
      </w:r>
      <w:r w:rsidR="00803432">
        <w:rPr>
          <w:rFonts w:ascii="Arial" w:hAnsi="Arial" w:cs="Arial"/>
        </w:rPr>
        <w:t xml:space="preserve">                                   </w:t>
      </w:r>
      <w:r w:rsidRPr="003C56DA">
        <w:rPr>
          <w:rFonts w:ascii="Arial" w:hAnsi="Arial" w:cs="Arial"/>
        </w:rPr>
        <w:t>lub wprowadzonych do obrotu;</w:t>
      </w:r>
    </w:p>
    <w:p w14:paraId="61B66D63" w14:textId="77777777" w:rsidR="001312BC" w:rsidRPr="00482A31" w:rsidRDefault="001312BC" w:rsidP="000A0539">
      <w:pPr>
        <w:pStyle w:val="NormalnyWeb"/>
        <w:numPr>
          <w:ilvl w:val="0"/>
          <w:numId w:val="14"/>
        </w:numPr>
        <w:spacing w:before="120" w:beforeAutospacing="0" w:after="120" w:afterAutospacing="0" w:line="360" w:lineRule="auto"/>
        <w:ind w:left="1134"/>
        <w:jc w:val="both"/>
        <w:rPr>
          <w:rFonts w:ascii="Arial" w:hAnsi="Arial" w:cs="Arial"/>
        </w:rPr>
      </w:pPr>
      <w:r w:rsidRPr="00482A31">
        <w:rPr>
          <w:rFonts w:ascii="Arial" w:hAnsi="Arial" w:cs="Arial"/>
        </w:rPr>
        <w:t xml:space="preserve">planującym rozpoczęcie działalności gospodarczej </w:t>
      </w:r>
      <w:r>
        <w:rPr>
          <w:rFonts w:ascii="Arial" w:hAnsi="Arial" w:cs="Arial"/>
        </w:rPr>
        <w:t>związanej z</w:t>
      </w:r>
      <w:r w:rsidRPr="00482A31">
        <w:rPr>
          <w:rFonts w:ascii="Arial" w:hAnsi="Arial" w:cs="Arial"/>
        </w:rPr>
        <w:t xml:space="preserve"> produkcj</w:t>
      </w:r>
      <w:r>
        <w:rPr>
          <w:rFonts w:ascii="Arial" w:hAnsi="Arial" w:cs="Arial"/>
        </w:rPr>
        <w:t>ą</w:t>
      </w:r>
      <w:r w:rsidRPr="00482A31">
        <w:rPr>
          <w:rFonts w:ascii="Arial" w:hAnsi="Arial" w:cs="Arial"/>
        </w:rPr>
        <w:t xml:space="preserve"> podstawow</w:t>
      </w:r>
      <w:r>
        <w:rPr>
          <w:rFonts w:ascii="Arial" w:hAnsi="Arial" w:cs="Arial"/>
        </w:rPr>
        <w:t xml:space="preserve">ą </w:t>
      </w:r>
      <w:r w:rsidRPr="00482A31">
        <w:rPr>
          <w:rFonts w:ascii="Arial" w:hAnsi="Arial" w:cs="Arial"/>
        </w:rPr>
        <w:t>produktów rolnych;</w:t>
      </w:r>
    </w:p>
    <w:p w14:paraId="2E8F64AE" w14:textId="4A55DEFA" w:rsidR="001312BC" w:rsidRPr="00482A31" w:rsidRDefault="001312BC" w:rsidP="000A0539">
      <w:pPr>
        <w:pStyle w:val="NormalnyWeb"/>
        <w:numPr>
          <w:ilvl w:val="0"/>
          <w:numId w:val="14"/>
        </w:numPr>
        <w:spacing w:before="120" w:beforeAutospacing="0" w:after="120" w:afterAutospacing="0" w:line="360" w:lineRule="auto"/>
        <w:ind w:left="1134"/>
        <w:jc w:val="both"/>
        <w:rPr>
          <w:rFonts w:ascii="Arial" w:hAnsi="Arial" w:cs="Arial"/>
        </w:rPr>
      </w:pPr>
      <w:r w:rsidRPr="00482A31">
        <w:rPr>
          <w:rFonts w:ascii="Arial" w:hAnsi="Arial" w:cs="Arial"/>
        </w:rPr>
        <w:t xml:space="preserve">planującym rozpoczęcie działalności gospodarczej w </w:t>
      </w:r>
      <w:r>
        <w:rPr>
          <w:rFonts w:ascii="Arial" w:hAnsi="Arial" w:cs="Arial"/>
        </w:rPr>
        <w:t>sektorze</w:t>
      </w:r>
      <w:r w:rsidRPr="00482A31">
        <w:rPr>
          <w:rFonts w:ascii="Arial" w:hAnsi="Arial" w:cs="Arial"/>
        </w:rPr>
        <w:t xml:space="preserve"> przetwarzania </w:t>
      </w:r>
      <w:r w:rsidR="00803432">
        <w:rPr>
          <w:rFonts w:ascii="Arial" w:hAnsi="Arial" w:cs="Arial"/>
        </w:rPr>
        <w:t xml:space="preserve">                     </w:t>
      </w:r>
      <w:r w:rsidRPr="00482A31">
        <w:rPr>
          <w:rFonts w:ascii="Arial" w:hAnsi="Arial" w:cs="Arial"/>
        </w:rPr>
        <w:t xml:space="preserve">i wprowadzania do obrotu produktów rolnych </w:t>
      </w:r>
      <w:r>
        <w:rPr>
          <w:rFonts w:ascii="Arial" w:hAnsi="Arial" w:cs="Arial"/>
        </w:rPr>
        <w:t>w jednym z następujących przypadków</w:t>
      </w:r>
      <w:r w:rsidRPr="00482A31">
        <w:rPr>
          <w:rFonts w:ascii="Arial" w:hAnsi="Arial" w:cs="Arial"/>
        </w:rPr>
        <w:t>:</w:t>
      </w:r>
    </w:p>
    <w:p w14:paraId="054B9A8B" w14:textId="77777777" w:rsidR="0060056A" w:rsidRDefault="001312BC" w:rsidP="000A0539">
      <w:pPr>
        <w:numPr>
          <w:ilvl w:val="0"/>
          <w:numId w:val="19"/>
        </w:numPr>
        <w:autoSpaceDE w:val="0"/>
        <w:autoSpaceDN w:val="0"/>
        <w:adjustRightInd w:val="0"/>
        <w:spacing w:before="120" w:after="120" w:line="360" w:lineRule="auto"/>
        <w:ind w:left="1418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kiedy </w:t>
      </w:r>
      <w:r w:rsidRPr="00482A31">
        <w:rPr>
          <w:rFonts w:ascii="Arial" w:hAnsi="Arial" w:cs="Arial"/>
        </w:rPr>
        <w:t>w</w:t>
      </w:r>
      <w:r>
        <w:rPr>
          <w:rFonts w:ascii="Arial" w:hAnsi="Arial" w:cs="Arial"/>
        </w:rPr>
        <w:t>ysokość</w:t>
      </w:r>
      <w:r w:rsidRPr="00482A31">
        <w:rPr>
          <w:rFonts w:ascii="Arial" w:hAnsi="Arial" w:cs="Arial"/>
        </w:rPr>
        <w:t xml:space="preserve"> pomocy ustalana jest na podstawie ceny lub ilości takich produktów </w:t>
      </w:r>
      <w:r>
        <w:rPr>
          <w:rFonts w:ascii="Arial" w:hAnsi="Arial" w:cs="Arial"/>
        </w:rPr>
        <w:t>nabytych</w:t>
      </w:r>
      <w:r w:rsidRPr="00482A31">
        <w:rPr>
          <w:rFonts w:ascii="Arial" w:hAnsi="Arial" w:cs="Arial"/>
        </w:rPr>
        <w:t xml:space="preserve"> od producentów surowców lub wprowadzonych na rynek przez </w:t>
      </w:r>
      <w:r>
        <w:rPr>
          <w:rFonts w:ascii="Arial" w:hAnsi="Arial" w:cs="Arial"/>
        </w:rPr>
        <w:t>przedsiębiorstwa</w:t>
      </w:r>
      <w:r w:rsidRPr="00482A31">
        <w:rPr>
          <w:rFonts w:ascii="Arial" w:hAnsi="Arial" w:cs="Arial"/>
        </w:rPr>
        <w:t xml:space="preserve"> objęte pomocą,</w:t>
      </w:r>
    </w:p>
    <w:p w14:paraId="4318ABF1" w14:textId="7FD40EE0" w:rsidR="001312BC" w:rsidRPr="0060056A" w:rsidRDefault="001312BC" w:rsidP="000A0539">
      <w:pPr>
        <w:numPr>
          <w:ilvl w:val="0"/>
          <w:numId w:val="19"/>
        </w:numPr>
        <w:autoSpaceDE w:val="0"/>
        <w:autoSpaceDN w:val="0"/>
        <w:adjustRightInd w:val="0"/>
        <w:spacing w:before="120" w:after="120" w:line="360" w:lineRule="auto"/>
        <w:ind w:left="1418" w:hanging="142"/>
        <w:jc w:val="both"/>
        <w:rPr>
          <w:rFonts w:ascii="Arial" w:hAnsi="Arial" w:cs="Arial"/>
        </w:rPr>
      </w:pPr>
      <w:r w:rsidRPr="0060056A">
        <w:rPr>
          <w:rFonts w:ascii="Arial" w:hAnsi="Arial" w:cs="Arial"/>
        </w:rPr>
        <w:t xml:space="preserve">kiedy przyznanie pomocy uwarunkowane jest  przekazaniem jej w części </w:t>
      </w:r>
      <w:r w:rsidR="00803432" w:rsidRPr="0060056A">
        <w:rPr>
          <w:rFonts w:ascii="Arial" w:hAnsi="Arial" w:cs="Arial"/>
        </w:rPr>
        <w:t xml:space="preserve">                </w:t>
      </w:r>
      <w:r w:rsidRPr="0060056A">
        <w:rPr>
          <w:rFonts w:ascii="Arial" w:hAnsi="Arial" w:cs="Arial"/>
        </w:rPr>
        <w:t>lub w całości producentom surowców;</w:t>
      </w:r>
    </w:p>
    <w:p w14:paraId="2489230E" w14:textId="43A1D0D4" w:rsidR="001312BC" w:rsidRPr="00482A31" w:rsidRDefault="001312BC" w:rsidP="000A0539">
      <w:pPr>
        <w:numPr>
          <w:ilvl w:val="0"/>
          <w:numId w:val="15"/>
        </w:numPr>
        <w:autoSpaceDE w:val="0"/>
        <w:autoSpaceDN w:val="0"/>
        <w:adjustRightInd w:val="0"/>
        <w:spacing w:before="120" w:after="120" w:line="360" w:lineRule="auto"/>
        <w:ind w:left="1134"/>
        <w:jc w:val="both"/>
        <w:rPr>
          <w:rFonts w:ascii="Arial" w:hAnsi="Arial" w:cs="Arial"/>
        </w:rPr>
      </w:pPr>
      <w:r w:rsidRPr="00482A31">
        <w:rPr>
          <w:rFonts w:ascii="Arial" w:hAnsi="Arial" w:cs="Arial"/>
        </w:rPr>
        <w:t xml:space="preserve">planującym rozpoczęcie działalności gospodarczej związanej z wywozem </w:t>
      </w:r>
      <w:r w:rsidR="00803432">
        <w:rPr>
          <w:rFonts w:ascii="Arial" w:hAnsi="Arial" w:cs="Arial"/>
        </w:rPr>
        <w:t xml:space="preserve">                       </w:t>
      </w:r>
      <w:r w:rsidRPr="00482A31">
        <w:rPr>
          <w:rFonts w:ascii="Arial" w:hAnsi="Arial" w:cs="Arial"/>
        </w:rPr>
        <w:t>do państw trzecich lub państw członkowskich</w:t>
      </w:r>
      <w:r>
        <w:rPr>
          <w:rFonts w:ascii="Arial" w:hAnsi="Arial" w:cs="Arial"/>
        </w:rPr>
        <w:t>,</w:t>
      </w:r>
      <w:r w:rsidRPr="00482A31">
        <w:rPr>
          <w:rFonts w:ascii="Arial" w:hAnsi="Arial" w:cs="Arial"/>
        </w:rPr>
        <w:t xml:space="preserve"> tzn. </w:t>
      </w:r>
      <w:r>
        <w:rPr>
          <w:rFonts w:ascii="Arial" w:hAnsi="Arial" w:cs="Arial"/>
        </w:rPr>
        <w:t>pomocy</w:t>
      </w:r>
      <w:r w:rsidRPr="00482A31">
        <w:rPr>
          <w:rFonts w:ascii="Arial" w:hAnsi="Arial" w:cs="Arial"/>
        </w:rPr>
        <w:t xml:space="preserve"> bezpośrednio związane</w:t>
      </w:r>
      <w:r>
        <w:rPr>
          <w:rFonts w:ascii="Arial" w:hAnsi="Arial" w:cs="Arial"/>
        </w:rPr>
        <w:t>j</w:t>
      </w:r>
      <w:r w:rsidRPr="00482A31">
        <w:rPr>
          <w:rFonts w:ascii="Arial" w:hAnsi="Arial" w:cs="Arial"/>
        </w:rPr>
        <w:t xml:space="preserve"> z ilością wywożonych produktów, tworzeniem i prowadzeniem sieci dystrybucyjnej lub innymi wydatkami bieżącymi związanymi z prowadzeniem działalności </w:t>
      </w:r>
      <w:r>
        <w:rPr>
          <w:rFonts w:ascii="Arial" w:hAnsi="Arial" w:cs="Arial"/>
        </w:rPr>
        <w:t>wywozowej</w:t>
      </w:r>
      <w:r w:rsidRPr="00482A31">
        <w:rPr>
          <w:rFonts w:ascii="Arial" w:hAnsi="Arial" w:cs="Arial"/>
        </w:rPr>
        <w:t>;</w:t>
      </w:r>
    </w:p>
    <w:p w14:paraId="3C129625" w14:textId="60CACB03" w:rsidR="001312BC" w:rsidRPr="00482A31" w:rsidRDefault="001312BC" w:rsidP="000A0539">
      <w:pPr>
        <w:numPr>
          <w:ilvl w:val="0"/>
          <w:numId w:val="15"/>
        </w:numPr>
        <w:autoSpaceDE w:val="0"/>
        <w:autoSpaceDN w:val="0"/>
        <w:adjustRightInd w:val="0"/>
        <w:spacing w:before="120" w:after="120" w:line="360" w:lineRule="auto"/>
        <w:ind w:left="1134"/>
        <w:jc w:val="both"/>
        <w:rPr>
          <w:rFonts w:ascii="Arial" w:hAnsi="Arial" w:cs="Arial"/>
        </w:rPr>
      </w:pPr>
      <w:r w:rsidRPr="00482A31">
        <w:rPr>
          <w:rFonts w:ascii="Arial" w:hAnsi="Arial" w:cs="Arial"/>
        </w:rPr>
        <w:t xml:space="preserve">planującym rozpoczęcie działalności gospodarczej uwarunkowanej pierwszeństwem użycia </w:t>
      </w:r>
      <w:r>
        <w:rPr>
          <w:rFonts w:ascii="Arial" w:hAnsi="Arial" w:cs="Arial"/>
        </w:rPr>
        <w:t xml:space="preserve">krajowych </w:t>
      </w:r>
      <w:r w:rsidRPr="00482A31">
        <w:rPr>
          <w:rFonts w:ascii="Arial" w:hAnsi="Arial" w:cs="Arial"/>
        </w:rPr>
        <w:t xml:space="preserve">towarów </w:t>
      </w:r>
      <w:r>
        <w:rPr>
          <w:rFonts w:ascii="Arial" w:hAnsi="Arial" w:cs="Arial"/>
        </w:rPr>
        <w:t xml:space="preserve">i usług w stosunku do </w:t>
      </w:r>
      <w:r w:rsidRPr="00482A31">
        <w:rPr>
          <w:rFonts w:ascii="Arial" w:hAnsi="Arial" w:cs="Arial"/>
        </w:rPr>
        <w:t>towar</w:t>
      </w:r>
      <w:r>
        <w:rPr>
          <w:rFonts w:ascii="Arial" w:hAnsi="Arial" w:cs="Arial"/>
        </w:rPr>
        <w:t xml:space="preserve">ów </w:t>
      </w:r>
      <w:r w:rsidR="00803432">
        <w:rPr>
          <w:rFonts w:ascii="Arial" w:hAnsi="Arial" w:cs="Arial"/>
        </w:rPr>
        <w:t xml:space="preserve">                       </w:t>
      </w:r>
      <w:r>
        <w:rPr>
          <w:rFonts w:ascii="Arial" w:hAnsi="Arial" w:cs="Arial"/>
        </w:rPr>
        <w:t>i usług pochodzących z przywozu</w:t>
      </w:r>
      <w:r w:rsidRPr="00482A31">
        <w:rPr>
          <w:rFonts w:ascii="Arial" w:hAnsi="Arial" w:cs="Arial"/>
        </w:rPr>
        <w:t>;</w:t>
      </w:r>
    </w:p>
    <w:p w14:paraId="3016DCEA" w14:textId="77777777" w:rsidR="001312BC" w:rsidRPr="00482A31" w:rsidRDefault="001312BC" w:rsidP="000A0539">
      <w:pPr>
        <w:numPr>
          <w:ilvl w:val="0"/>
          <w:numId w:val="15"/>
        </w:numPr>
        <w:autoSpaceDE w:val="0"/>
        <w:autoSpaceDN w:val="0"/>
        <w:adjustRightInd w:val="0"/>
        <w:spacing w:before="120" w:after="120" w:line="360" w:lineRule="auto"/>
        <w:ind w:left="1134"/>
        <w:jc w:val="both"/>
        <w:rPr>
          <w:rFonts w:ascii="Arial" w:hAnsi="Arial" w:cs="Arial"/>
          <w:b/>
          <w:bCs/>
        </w:rPr>
      </w:pPr>
      <w:r w:rsidRPr="00482A31">
        <w:rPr>
          <w:rFonts w:ascii="Arial" w:hAnsi="Arial" w:cs="Arial"/>
        </w:rPr>
        <w:lastRenderedPageBreak/>
        <w:t>na których ciąży obowiązek zwrotu pomocy, wynikający z decyzji Komisji Europejskiej, uznającej pomoc za niezgodną z prawem oraz ze wspólnym rynkiem.</w:t>
      </w:r>
    </w:p>
    <w:p w14:paraId="01FE9887" w14:textId="1648E716" w:rsidR="0060056A" w:rsidRDefault="001312BC" w:rsidP="00C2509F">
      <w:pPr>
        <w:spacing w:before="120" w:after="120" w:line="360" w:lineRule="auto"/>
        <w:jc w:val="both"/>
        <w:rPr>
          <w:rFonts w:ascii="Arial" w:hAnsi="Arial" w:cs="Arial"/>
        </w:rPr>
      </w:pPr>
      <w:r w:rsidRPr="00482A31">
        <w:rPr>
          <w:rFonts w:ascii="Arial" w:hAnsi="Arial" w:cs="Arial"/>
        </w:rPr>
        <w:t>Szczegółowy opis sektorów wykluczonych z możliwości ubiegania się o otrzymanie wsparcia w ramach Działania FESL.10.20 Wsparcie na założenie działalności gospodarczej znajduje się załączniku nr 10 do niniejszego Regulaminu.</w:t>
      </w:r>
    </w:p>
    <w:p w14:paraId="05D5FCE7" w14:textId="77777777" w:rsidR="0060056A" w:rsidRPr="0060056A" w:rsidRDefault="0060056A" w:rsidP="00C2509F">
      <w:pPr>
        <w:spacing w:before="120" w:after="120" w:line="360" w:lineRule="auto"/>
        <w:jc w:val="both"/>
        <w:rPr>
          <w:rFonts w:ascii="Arial" w:hAnsi="Arial" w:cs="Arial"/>
        </w:rPr>
      </w:pPr>
    </w:p>
    <w:p w14:paraId="5AEFFFB3" w14:textId="77777777" w:rsidR="001312BC" w:rsidRPr="00482A31" w:rsidRDefault="001312BC" w:rsidP="0060056A">
      <w:pPr>
        <w:spacing w:before="120" w:after="120" w:line="360" w:lineRule="auto"/>
        <w:jc w:val="center"/>
        <w:rPr>
          <w:rFonts w:ascii="Arial" w:hAnsi="Arial" w:cs="Arial"/>
          <w:b/>
          <w:bCs/>
        </w:rPr>
      </w:pPr>
      <w:r w:rsidRPr="00482A31">
        <w:rPr>
          <w:rFonts w:ascii="Arial" w:hAnsi="Arial" w:cs="Arial"/>
          <w:b/>
          <w:bCs/>
        </w:rPr>
        <w:t>§ 5</w:t>
      </w:r>
    </w:p>
    <w:p w14:paraId="44314AC5" w14:textId="77777777" w:rsidR="001312BC" w:rsidRPr="00482A31" w:rsidRDefault="001312BC" w:rsidP="0060056A">
      <w:pPr>
        <w:tabs>
          <w:tab w:val="num" w:pos="1080"/>
        </w:tabs>
        <w:spacing w:before="120" w:after="120" w:line="360" w:lineRule="auto"/>
        <w:jc w:val="center"/>
        <w:rPr>
          <w:rFonts w:ascii="Arial" w:hAnsi="Arial" w:cs="Arial"/>
          <w:b/>
          <w:bCs/>
        </w:rPr>
      </w:pPr>
      <w:r w:rsidRPr="00482A31">
        <w:rPr>
          <w:rFonts w:ascii="Arial" w:hAnsi="Arial" w:cs="Arial"/>
          <w:b/>
          <w:bCs/>
        </w:rPr>
        <w:t>Dokumenty rekrutacyjne</w:t>
      </w:r>
    </w:p>
    <w:p w14:paraId="320E521E" w14:textId="77777777" w:rsidR="001312BC" w:rsidRPr="00482A31" w:rsidRDefault="001312BC" w:rsidP="000A0539">
      <w:pPr>
        <w:numPr>
          <w:ilvl w:val="0"/>
          <w:numId w:val="5"/>
        </w:numPr>
        <w:spacing w:before="120" w:after="120" w:line="360" w:lineRule="auto"/>
        <w:ind w:left="709" w:hanging="283"/>
        <w:jc w:val="both"/>
        <w:rPr>
          <w:rFonts w:ascii="Arial" w:hAnsi="Arial" w:cs="Arial"/>
        </w:rPr>
      </w:pPr>
      <w:r w:rsidRPr="00482A31">
        <w:rPr>
          <w:rFonts w:ascii="Arial" w:hAnsi="Arial" w:cs="Arial"/>
        </w:rPr>
        <w:t>Dokumenty rekrutacyjne będą dostępne:</w:t>
      </w:r>
    </w:p>
    <w:p w14:paraId="6A71079C" w14:textId="79FF114F" w:rsidR="001312BC" w:rsidRPr="00482A31" w:rsidRDefault="001312BC" w:rsidP="000A0539">
      <w:pPr>
        <w:numPr>
          <w:ilvl w:val="0"/>
          <w:numId w:val="16"/>
        </w:numPr>
        <w:spacing w:before="120" w:after="120" w:line="360" w:lineRule="auto"/>
        <w:jc w:val="both"/>
        <w:rPr>
          <w:rFonts w:ascii="Arial" w:hAnsi="Arial" w:cs="Arial"/>
        </w:rPr>
      </w:pPr>
      <w:r w:rsidRPr="00482A31">
        <w:rPr>
          <w:rFonts w:ascii="Arial" w:hAnsi="Arial" w:cs="Arial"/>
        </w:rPr>
        <w:t xml:space="preserve">w Biurze Projektu: </w:t>
      </w:r>
      <w:r w:rsidR="005E39CA" w:rsidRPr="005E39CA">
        <w:rPr>
          <w:rFonts w:ascii="Arial" w:hAnsi="Arial" w:cs="Arial"/>
        </w:rPr>
        <w:t xml:space="preserve">Powiatowy Urząd Pracy </w:t>
      </w:r>
      <w:r w:rsidR="0060056A">
        <w:rPr>
          <w:rFonts w:ascii="Arial" w:hAnsi="Arial" w:cs="Arial"/>
        </w:rPr>
        <w:t>w</w:t>
      </w:r>
      <w:r w:rsidR="005E39CA" w:rsidRPr="005E39CA">
        <w:rPr>
          <w:rFonts w:ascii="Arial" w:hAnsi="Arial" w:cs="Arial"/>
        </w:rPr>
        <w:t xml:space="preserve"> Bytomiu ul. Łagiewnicka 15, </w:t>
      </w:r>
      <w:r w:rsidR="0060056A">
        <w:rPr>
          <w:rFonts w:ascii="Arial" w:hAnsi="Arial" w:cs="Arial"/>
        </w:rPr>
        <w:t xml:space="preserve">                       </w:t>
      </w:r>
      <w:r w:rsidR="005E39CA" w:rsidRPr="005E39CA">
        <w:rPr>
          <w:rFonts w:ascii="Arial" w:hAnsi="Arial" w:cs="Arial"/>
        </w:rPr>
        <w:t>41-902 Bytom</w:t>
      </w:r>
      <w:r w:rsidR="0060056A">
        <w:rPr>
          <w:rFonts w:ascii="Arial" w:hAnsi="Arial" w:cs="Arial"/>
        </w:rPr>
        <w:t>,</w:t>
      </w:r>
      <w:r w:rsidR="005E39CA" w:rsidRPr="005E39CA">
        <w:rPr>
          <w:rFonts w:ascii="Arial" w:hAnsi="Arial" w:cs="Arial"/>
        </w:rPr>
        <w:t xml:space="preserve"> pok. 28,30</w:t>
      </w:r>
      <w:r w:rsidR="005E39CA">
        <w:rPr>
          <w:rFonts w:ascii="Arial" w:hAnsi="Arial" w:cs="Arial"/>
          <w:i/>
          <w:color w:val="3366FF"/>
        </w:rPr>
        <w:t>.</w:t>
      </w:r>
    </w:p>
    <w:p w14:paraId="0D3DED27" w14:textId="77777777" w:rsidR="001312BC" w:rsidRPr="00482A31" w:rsidRDefault="001312BC" w:rsidP="000A0539">
      <w:pPr>
        <w:numPr>
          <w:ilvl w:val="0"/>
          <w:numId w:val="16"/>
        </w:numPr>
        <w:spacing w:before="120" w:after="120" w:line="360" w:lineRule="auto"/>
        <w:jc w:val="both"/>
        <w:rPr>
          <w:rFonts w:ascii="Arial" w:hAnsi="Arial" w:cs="Arial"/>
        </w:rPr>
      </w:pPr>
      <w:r w:rsidRPr="00482A31">
        <w:rPr>
          <w:rFonts w:ascii="Arial" w:hAnsi="Arial" w:cs="Arial"/>
        </w:rPr>
        <w:t xml:space="preserve">na stronie internetowej projektu: </w:t>
      </w:r>
      <w:r w:rsidR="005E39CA" w:rsidRPr="005E39CA">
        <w:rPr>
          <w:rFonts w:ascii="Arial" w:hAnsi="Arial" w:cs="Arial"/>
          <w:i/>
          <w:color w:val="000000" w:themeColor="text1"/>
        </w:rPr>
        <w:t>https://bytom.praca.gov.p</w:t>
      </w:r>
      <w:r w:rsidR="005E39CA" w:rsidRPr="00401C21">
        <w:rPr>
          <w:rFonts w:ascii="Arial" w:hAnsi="Arial" w:cs="Arial"/>
          <w:i/>
          <w:color w:val="000000" w:themeColor="text1"/>
        </w:rPr>
        <w:t>l/</w:t>
      </w:r>
    </w:p>
    <w:p w14:paraId="1BBF9FDA" w14:textId="77777777" w:rsidR="001312BC" w:rsidRPr="00482A31" w:rsidRDefault="001312BC" w:rsidP="000A0539">
      <w:pPr>
        <w:numPr>
          <w:ilvl w:val="0"/>
          <w:numId w:val="6"/>
        </w:numPr>
        <w:suppressAutoHyphens/>
        <w:spacing w:before="120" w:after="120" w:line="360" w:lineRule="auto"/>
        <w:jc w:val="both"/>
        <w:rPr>
          <w:rFonts w:ascii="Arial" w:hAnsi="Arial" w:cs="Arial"/>
          <w:iCs/>
        </w:rPr>
      </w:pPr>
      <w:r w:rsidRPr="00482A31">
        <w:rPr>
          <w:rFonts w:ascii="Arial" w:hAnsi="Arial" w:cs="Arial"/>
          <w:iCs/>
        </w:rPr>
        <w:t>Kwalifikowalność do udziału w projekcie jest weryfikowana w oparciu o oświadczenia kandydata/</w:t>
      </w:r>
      <w:proofErr w:type="spellStart"/>
      <w:r w:rsidRPr="00482A31">
        <w:rPr>
          <w:rFonts w:ascii="Arial" w:hAnsi="Arial" w:cs="Arial"/>
          <w:iCs/>
        </w:rPr>
        <w:t>tki</w:t>
      </w:r>
      <w:proofErr w:type="spellEnd"/>
      <w:r w:rsidRPr="00482A31">
        <w:rPr>
          <w:rFonts w:ascii="Arial" w:hAnsi="Arial" w:cs="Arial"/>
          <w:iCs/>
        </w:rPr>
        <w:t xml:space="preserve"> zawarte w formularzu rekrutacyjnym, obowiązkowo potwierdzone </w:t>
      </w:r>
      <w:r w:rsidRPr="00482A31">
        <w:rPr>
          <w:rFonts w:ascii="Arial" w:hAnsi="Arial" w:cs="Arial"/>
          <w:bCs/>
          <w:iCs/>
        </w:rPr>
        <w:t xml:space="preserve">dokumentami określonymi w ust. 5 niniejszego paragrafu. </w:t>
      </w:r>
      <w:r w:rsidRPr="00482A31">
        <w:rPr>
          <w:rFonts w:ascii="Arial" w:hAnsi="Arial" w:cs="Arial"/>
        </w:rPr>
        <w:t>Niepotwierdzenie kwalifikowalności kandydata/</w:t>
      </w:r>
      <w:proofErr w:type="spellStart"/>
      <w:r w:rsidRPr="00482A31">
        <w:rPr>
          <w:rFonts w:ascii="Arial" w:hAnsi="Arial" w:cs="Arial"/>
        </w:rPr>
        <w:t>tki</w:t>
      </w:r>
      <w:proofErr w:type="spellEnd"/>
      <w:r w:rsidRPr="00482A31">
        <w:rPr>
          <w:rFonts w:ascii="Arial" w:hAnsi="Arial" w:cs="Arial"/>
        </w:rPr>
        <w:t xml:space="preserve"> uniemożliwia uczestnictwo w projekcie. Weryfikacji dokumentacji potwierdzającej oświadczenia kandydata/</w:t>
      </w:r>
      <w:proofErr w:type="spellStart"/>
      <w:r w:rsidRPr="00482A31">
        <w:rPr>
          <w:rFonts w:ascii="Arial" w:hAnsi="Arial" w:cs="Arial"/>
        </w:rPr>
        <w:t>tki</w:t>
      </w:r>
      <w:proofErr w:type="spellEnd"/>
      <w:r w:rsidRPr="00482A31">
        <w:rPr>
          <w:rFonts w:ascii="Arial" w:hAnsi="Arial" w:cs="Arial"/>
        </w:rPr>
        <w:t xml:space="preserve"> do projektu Beneficjent dokonuje na etapie oceny formularza rekrutacyjnego oraz na dzień podpisania umowy uczestnictwa w projekcie</w:t>
      </w:r>
      <w:r w:rsidRPr="00482A31">
        <w:rPr>
          <w:rFonts w:ascii="Arial" w:hAnsi="Arial" w:cs="Arial"/>
          <w:color w:val="3366FF"/>
        </w:rPr>
        <w:t>.</w:t>
      </w:r>
    </w:p>
    <w:p w14:paraId="216427E4" w14:textId="77777777" w:rsidR="001312BC" w:rsidRPr="00482A31" w:rsidRDefault="001312BC" w:rsidP="000A0539">
      <w:pPr>
        <w:numPr>
          <w:ilvl w:val="0"/>
          <w:numId w:val="6"/>
        </w:numPr>
        <w:suppressAutoHyphens/>
        <w:spacing w:before="120" w:after="120" w:line="360" w:lineRule="auto"/>
        <w:ind w:hanging="294"/>
        <w:jc w:val="both"/>
        <w:rPr>
          <w:rFonts w:ascii="Arial" w:hAnsi="Arial" w:cs="Arial"/>
          <w:bCs/>
          <w:iCs/>
        </w:rPr>
      </w:pPr>
      <w:r w:rsidRPr="00482A31">
        <w:rPr>
          <w:rFonts w:ascii="Arial" w:hAnsi="Arial" w:cs="Arial"/>
          <w:bCs/>
          <w:iCs/>
        </w:rPr>
        <w:t>Kandydat/tka zainteresowany/a udziałem w projekcie ma obowiązek dostarczyć Beneficjentowi w wyznaczonym terminie prawidłowo wypełniony jeden komplet dokumentacji rekrutacyjnej (w wersji papierowej lub elektronicznej).</w:t>
      </w:r>
    </w:p>
    <w:p w14:paraId="1A5B2A6D" w14:textId="2F702D00" w:rsidR="001312BC" w:rsidRDefault="001312BC" w:rsidP="000A0539">
      <w:pPr>
        <w:numPr>
          <w:ilvl w:val="0"/>
          <w:numId w:val="6"/>
        </w:numPr>
        <w:spacing w:before="120" w:after="120" w:line="360" w:lineRule="auto"/>
        <w:ind w:hanging="294"/>
        <w:jc w:val="both"/>
        <w:rPr>
          <w:rFonts w:ascii="Arial" w:hAnsi="Arial" w:cs="Arial"/>
        </w:rPr>
      </w:pPr>
      <w:r w:rsidRPr="00482A31">
        <w:rPr>
          <w:rFonts w:ascii="Arial" w:hAnsi="Arial" w:cs="Arial"/>
        </w:rPr>
        <w:t>Przez dokumenty rekrutacyjne należy rozumieć Formularz rekrutacyjny, którego wzór stanowi załącznik nr 1 do niniejszego Regulaminu oraz dokument/ dokumenty zgodnie</w:t>
      </w:r>
      <w:r w:rsidR="00B47B8F">
        <w:rPr>
          <w:rFonts w:ascii="Arial" w:hAnsi="Arial" w:cs="Arial"/>
        </w:rPr>
        <w:t xml:space="preserve"> z zakresem wskazanym w ust</w:t>
      </w:r>
      <w:r w:rsidR="00B47B8F" w:rsidRPr="00933782">
        <w:rPr>
          <w:rFonts w:ascii="Arial" w:hAnsi="Arial" w:cs="Arial"/>
          <w:color w:val="000000" w:themeColor="text1"/>
        </w:rPr>
        <w:t xml:space="preserve">. 5 , </w:t>
      </w:r>
      <w:r w:rsidRPr="00933782">
        <w:rPr>
          <w:rFonts w:ascii="Arial" w:hAnsi="Arial" w:cs="Arial"/>
          <w:color w:val="000000" w:themeColor="text1"/>
        </w:rPr>
        <w:t>6</w:t>
      </w:r>
      <w:r w:rsidR="00B47B8F" w:rsidRPr="00933782">
        <w:rPr>
          <w:rFonts w:ascii="Arial" w:hAnsi="Arial" w:cs="Arial"/>
          <w:color w:val="000000" w:themeColor="text1"/>
        </w:rPr>
        <w:t xml:space="preserve">, </w:t>
      </w:r>
      <w:r w:rsidR="000E10FD" w:rsidRPr="00933782">
        <w:rPr>
          <w:rFonts w:ascii="Arial" w:hAnsi="Arial" w:cs="Arial"/>
          <w:color w:val="000000" w:themeColor="text1"/>
        </w:rPr>
        <w:t xml:space="preserve">7, </w:t>
      </w:r>
      <w:r w:rsidR="00B47B8F" w:rsidRPr="00933782">
        <w:rPr>
          <w:rFonts w:ascii="Arial" w:hAnsi="Arial" w:cs="Arial"/>
          <w:color w:val="000000" w:themeColor="text1"/>
        </w:rPr>
        <w:t>8</w:t>
      </w:r>
      <w:r w:rsidR="000E10FD" w:rsidRPr="00933782">
        <w:rPr>
          <w:rFonts w:ascii="Arial" w:hAnsi="Arial" w:cs="Arial"/>
          <w:color w:val="000000" w:themeColor="text1"/>
        </w:rPr>
        <w:t xml:space="preserve"> oraz 9 </w:t>
      </w:r>
      <w:r w:rsidR="00B47B8F" w:rsidRPr="00933782">
        <w:rPr>
          <w:rFonts w:ascii="Arial" w:hAnsi="Arial" w:cs="Arial"/>
          <w:color w:val="000000" w:themeColor="text1"/>
        </w:rPr>
        <w:t xml:space="preserve"> </w:t>
      </w:r>
      <w:r w:rsidRPr="00933782">
        <w:rPr>
          <w:rFonts w:ascii="Arial" w:hAnsi="Arial" w:cs="Arial"/>
          <w:color w:val="000000" w:themeColor="text1"/>
        </w:rPr>
        <w:t xml:space="preserve"> niniejszego paragrafu</w:t>
      </w:r>
      <w:r w:rsidRPr="00482A31">
        <w:rPr>
          <w:rFonts w:ascii="Arial" w:hAnsi="Arial" w:cs="Arial"/>
        </w:rPr>
        <w:t>.</w:t>
      </w:r>
    </w:p>
    <w:p w14:paraId="5FB54739" w14:textId="77777777" w:rsidR="00B47B8F" w:rsidRDefault="00B47B8F" w:rsidP="00B47B8F">
      <w:pPr>
        <w:spacing w:before="120" w:after="120" w:line="360" w:lineRule="auto"/>
        <w:jc w:val="both"/>
        <w:rPr>
          <w:rFonts w:ascii="Arial" w:hAnsi="Arial" w:cs="Arial"/>
        </w:rPr>
      </w:pPr>
    </w:p>
    <w:p w14:paraId="487A4341" w14:textId="77777777" w:rsidR="00B47B8F" w:rsidRDefault="00B47B8F" w:rsidP="00B47B8F">
      <w:pPr>
        <w:spacing w:before="120" w:after="120" w:line="360" w:lineRule="auto"/>
        <w:jc w:val="both"/>
        <w:rPr>
          <w:rFonts w:ascii="Arial" w:hAnsi="Arial" w:cs="Arial"/>
        </w:rPr>
      </w:pPr>
    </w:p>
    <w:p w14:paraId="1572DD85" w14:textId="77777777" w:rsidR="00B47B8F" w:rsidRPr="00482A31" w:rsidRDefault="00B47B8F" w:rsidP="00B47B8F">
      <w:pPr>
        <w:spacing w:before="120" w:after="120" w:line="360" w:lineRule="auto"/>
        <w:jc w:val="both"/>
        <w:rPr>
          <w:rFonts w:ascii="Arial" w:hAnsi="Arial" w:cs="Arial"/>
        </w:rPr>
      </w:pPr>
    </w:p>
    <w:p w14:paraId="51764B6B" w14:textId="53093EF1" w:rsidR="00B47B8F" w:rsidRPr="00B47B8F" w:rsidRDefault="001312BC" w:rsidP="000A0539">
      <w:pPr>
        <w:numPr>
          <w:ilvl w:val="0"/>
          <w:numId w:val="6"/>
        </w:numPr>
        <w:spacing w:before="120" w:after="120" w:line="360" w:lineRule="auto"/>
        <w:jc w:val="both"/>
        <w:rPr>
          <w:rFonts w:ascii="Arial" w:hAnsi="Arial" w:cs="Arial"/>
        </w:rPr>
      </w:pPr>
      <w:r w:rsidRPr="00482A31">
        <w:rPr>
          <w:rFonts w:ascii="Arial" w:hAnsi="Arial" w:cs="Arial"/>
        </w:rPr>
        <w:lastRenderedPageBreak/>
        <w:t xml:space="preserve">Dokumentami potwierdzającymi spełnianie warunków udziału w projekcie są: </w:t>
      </w:r>
    </w:p>
    <w:p w14:paraId="0DFF9180" w14:textId="77777777" w:rsidR="00B47B8F" w:rsidRDefault="001312BC" w:rsidP="000A0539">
      <w:pPr>
        <w:numPr>
          <w:ilvl w:val="1"/>
          <w:numId w:val="6"/>
        </w:numPr>
        <w:spacing w:before="120" w:after="120" w:line="360" w:lineRule="auto"/>
        <w:ind w:left="1134"/>
        <w:jc w:val="both"/>
        <w:rPr>
          <w:rFonts w:ascii="Arial" w:hAnsi="Arial" w:cs="Arial"/>
        </w:rPr>
      </w:pPr>
      <w:r w:rsidRPr="00482A31">
        <w:rPr>
          <w:rFonts w:ascii="Arial" w:hAnsi="Arial" w:cs="Arial"/>
          <w:u w:val="single"/>
        </w:rPr>
        <w:t>w przypadku osób zagrożonych zwolnieniem</w:t>
      </w:r>
      <w:r w:rsidR="00B47B8F">
        <w:rPr>
          <w:rFonts w:ascii="Arial" w:hAnsi="Arial" w:cs="Arial"/>
        </w:rPr>
        <w:t xml:space="preserve"> </w:t>
      </w:r>
    </w:p>
    <w:p w14:paraId="19F244CB" w14:textId="207D8670" w:rsidR="001312BC" w:rsidRPr="00B47B8F" w:rsidRDefault="001312BC" w:rsidP="000A0539">
      <w:pPr>
        <w:pStyle w:val="Akapitzlist"/>
        <w:numPr>
          <w:ilvl w:val="3"/>
          <w:numId w:val="34"/>
        </w:numPr>
        <w:spacing w:before="120" w:after="120" w:line="360" w:lineRule="auto"/>
        <w:ind w:left="1418" w:hanging="567"/>
        <w:jc w:val="both"/>
        <w:rPr>
          <w:rFonts w:ascii="Arial" w:hAnsi="Arial" w:cs="Arial"/>
        </w:rPr>
      </w:pPr>
      <w:r w:rsidRPr="00B47B8F">
        <w:rPr>
          <w:rFonts w:ascii="Arial" w:hAnsi="Arial" w:cs="Arial"/>
        </w:rPr>
        <w:t>zaświadczenie pracodawcy potwierdzające, że w okresie ostatnich 12 miesięcy w zakładzie pracy dokonano rozwiązania stosunku pracy lub stosunku służbowego z przyczyn niedotyczących pracowników (wzór stanowi załącznik nr 2 do niniejszego Regulaminu);</w:t>
      </w:r>
    </w:p>
    <w:p w14:paraId="0BF24A22" w14:textId="6F8FFA1D" w:rsidR="00B47B8F" w:rsidRPr="00933782" w:rsidRDefault="00B47B8F" w:rsidP="000A0539">
      <w:pPr>
        <w:pStyle w:val="Akapitzlist"/>
        <w:numPr>
          <w:ilvl w:val="0"/>
          <w:numId w:val="34"/>
        </w:numPr>
        <w:spacing w:before="120" w:after="120" w:line="360" w:lineRule="auto"/>
        <w:ind w:left="1418" w:hanging="567"/>
        <w:jc w:val="both"/>
        <w:rPr>
          <w:rFonts w:ascii="Arial" w:hAnsi="Arial" w:cs="Arial"/>
          <w:color w:val="000000" w:themeColor="text1"/>
        </w:rPr>
      </w:pPr>
      <w:r w:rsidRPr="00933782">
        <w:rPr>
          <w:rFonts w:ascii="Arial" w:hAnsi="Arial" w:cs="Arial"/>
          <w:color w:val="000000" w:themeColor="text1"/>
        </w:rPr>
        <w:t>Zaświadczenie z Zakładu Ubezpieczeń Społecznych (ZUS) lub</w:t>
      </w:r>
      <w:r w:rsidR="00933782" w:rsidRPr="00933782">
        <w:rPr>
          <w:rFonts w:ascii="Arial" w:hAnsi="Arial" w:cs="Arial"/>
          <w:color w:val="000000" w:themeColor="text1"/>
        </w:rPr>
        <w:t xml:space="preserve"> </w:t>
      </w:r>
      <w:r w:rsidRPr="00933782">
        <w:rPr>
          <w:rFonts w:ascii="Arial" w:hAnsi="Arial" w:cs="Arial"/>
          <w:color w:val="000000" w:themeColor="text1"/>
        </w:rPr>
        <w:t xml:space="preserve">potwierdzenie wygenerowane z Platformy Usług </w:t>
      </w:r>
      <w:proofErr w:type="spellStart"/>
      <w:r w:rsidRPr="00933782">
        <w:rPr>
          <w:rFonts w:ascii="Arial" w:hAnsi="Arial" w:cs="Arial"/>
          <w:color w:val="000000" w:themeColor="text1"/>
        </w:rPr>
        <w:t>ElektronicznychZUS</w:t>
      </w:r>
      <w:proofErr w:type="spellEnd"/>
      <w:r w:rsidRPr="00933782">
        <w:rPr>
          <w:rFonts w:ascii="Arial" w:hAnsi="Arial" w:cs="Arial"/>
          <w:color w:val="000000" w:themeColor="text1"/>
        </w:rPr>
        <w:t xml:space="preserve"> (</w:t>
      </w:r>
      <w:proofErr w:type="spellStart"/>
      <w:r w:rsidRPr="00933782">
        <w:rPr>
          <w:rFonts w:ascii="Arial" w:hAnsi="Arial" w:cs="Arial"/>
          <w:color w:val="000000" w:themeColor="text1"/>
        </w:rPr>
        <w:t>eZUS</w:t>
      </w:r>
      <w:proofErr w:type="spellEnd"/>
      <w:r w:rsidRPr="00933782">
        <w:rPr>
          <w:rFonts w:ascii="Arial" w:hAnsi="Arial" w:cs="Arial"/>
          <w:color w:val="000000" w:themeColor="text1"/>
        </w:rPr>
        <w:t>) opatrzone kwalifikowaną pieczęcią elektroniczną</w:t>
      </w:r>
      <w:r w:rsidR="002D2E68" w:rsidRPr="00933782">
        <w:rPr>
          <w:rFonts w:ascii="Arial" w:hAnsi="Arial" w:cs="Arial"/>
          <w:color w:val="000000" w:themeColor="text1"/>
        </w:rPr>
        <w:t xml:space="preserve"> </w:t>
      </w:r>
      <w:r w:rsidRPr="00933782">
        <w:rPr>
          <w:rFonts w:ascii="Arial" w:hAnsi="Arial" w:cs="Arial"/>
          <w:color w:val="000000" w:themeColor="text1"/>
        </w:rPr>
        <w:t>obejmujące okres ostatnich 12 miesięcy wskazujące wszystkich</w:t>
      </w:r>
      <w:r w:rsidR="002D2E68" w:rsidRPr="00933782">
        <w:rPr>
          <w:rFonts w:ascii="Arial" w:hAnsi="Arial" w:cs="Arial"/>
          <w:color w:val="000000" w:themeColor="text1"/>
        </w:rPr>
        <w:t xml:space="preserve"> </w:t>
      </w:r>
      <w:r w:rsidRPr="00933782">
        <w:rPr>
          <w:rFonts w:ascii="Arial" w:hAnsi="Arial" w:cs="Arial"/>
          <w:color w:val="000000" w:themeColor="text1"/>
        </w:rPr>
        <w:t>płatników składek osoby aplikującej do projektu – na potwierdzenie</w:t>
      </w:r>
      <w:r w:rsidR="002D2E68" w:rsidRPr="00933782">
        <w:rPr>
          <w:rFonts w:ascii="Arial" w:hAnsi="Arial" w:cs="Arial"/>
          <w:color w:val="000000" w:themeColor="text1"/>
        </w:rPr>
        <w:t xml:space="preserve"> </w:t>
      </w:r>
      <w:r w:rsidRPr="00933782">
        <w:rPr>
          <w:rFonts w:ascii="Arial" w:hAnsi="Arial" w:cs="Arial"/>
          <w:color w:val="000000" w:themeColor="text1"/>
        </w:rPr>
        <w:t>liczby miejsc zatrudnienia (w tym tego, czy osoba aplikująca do</w:t>
      </w:r>
      <w:r w:rsidR="002D2E68" w:rsidRPr="00933782">
        <w:rPr>
          <w:rFonts w:ascii="Arial" w:hAnsi="Arial" w:cs="Arial"/>
          <w:color w:val="000000" w:themeColor="text1"/>
        </w:rPr>
        <w:t xml:space="preserve"> </w:t>
      </w:r>
      <w:r w:rsidRPr="00933782">
        <w:rPr>
          <w:rFonts w:ascii="Arial" w:hAnsi="Arial" w:cs="Arial"/>
          <w:color w:val="000000" w:themeColor="text1"/>
        </w:rPr>
        <w:t>projektu prowadzi / prowadziła działalność gospodarczą). Przy czym</w:t>
      </w:r>
      <w:r w:rsidR="002D2E68" w:rsidRPr="00933782">
        <w:rPr>
          <w:rFonts w:ascii="Arial" w:hAnsi="Arial" w:cs="Arial"/>
          <w:color w:val="000000" w:themeColor="text1"/>
        </w:rPr>
        <w:t xml:space="preserve"> </w:t>
      </w:r>
      <w:r w:rsidRPr="00933782">
        <w:rPr>
          <w:rFonts w:ascii="Arial" w:hAnsi="Arial" w:cs="Arial"/>
          <w:color w:val="000000" w:themeColor="text1"/>
        </w:rPr>
        <w:t xml:space="preserve">zaświadczenie z ZUS/ </w:t>
      </w:r>
      <w:proofErr w:type="spellStart"/>
      <w:r w:rsidRPr="00933782">
        <w:rPr>
          <w:rFonts w:ascii="Arial" w:hAnsi="Arial" w:cs="Arial"/>
          <w:color w:val="000000" w:themeColor="text1"/>
        </w:rPr>
        <w:t>eZUS</w:t>
      </w:r>
      <w:proofErr w:type="spellEnd"/>
      <w:r w:rsidRPr="00933782">
        <w:rPr>
          <w:rFonts w:ascii="Arial" w:hAnsi="Arial" w:cs="Arial"/>
          <w:color w:val="000000" w:themeColor="text1"/>
        </w:rPr>
        <w:t xml:space="preserve"> uznaje się za ważne przez okres 30 dni</w:t>
      </w:r>
      <w:r w:rsidR="002D2E68" w:rsidRPr="00933782">
        <w:rPr>
          <w:rFonts w:ascii="Arial" w:hAnsi="Arial" w:cs="Arial"/>
          <w:color w:val="000000" w:themeColor="text1"/>
        </w:rPr>
        <w:t xml:space="preserve"> </w:t>
      </w:r>
      <w:r w:rsidRPr="00933782">
        <w:rPr>
          <w:rFonts w:ascii="Arial" w:hAnsi="Arial" w:cs="Arial"/>
          <w:color w:val="000000" w:themeColor="text1"/>
        </w:rPr>
        <w:t>od dnia jego wydania, z zastrzeżeniem, że musi być ważne zarówno</w:t>
      </w:r>
      <w:r w:rsidR="002D2E68" w:rsidRPr="00933782">
        <w:rPr>
          <w:rFonts w:ascii="Arial" w:hAnsi="Arial" w:cs="Arial"/>
          <w:color w:val="000000" w:themeColor="text1"/>
        </w:rPr>
        <w:t xml:space="preserve"> na dzień jego złożenia, jak i na dzień podpisania Umowy uczestnictwa</w:t>
      </w:r>
      <w:r w:rsidR="00933782">
        <w:rPr>
          <w:rFonts w:ascii="Arial" w:hAnsi="Arial" w:cs="Arial"/>
          <w:color w:val="000000" w:themeColor="text1"/>
        </w:rPr>
        <w:t>;</w:t>
      </w:r>
    </w:p>
    <w:p w14:paraId="7E45D3BE" w14:textId="77777777" w:rsidR="001312BC" w:rsidRPr="00482A31" w:rsidRDefault="001312BC" w:rsidP="000A0539">
      <w:pPr>
        <w:numPr>
          <w:ilvl w:val="1"/>
          <w:numId w:val="6"/>
        </w:numPr>
        <w:spacing w:before="120" w:after="120" w:line="360" w:lineRule="auto"/>
        <w:ind w:left="1134"/>
        <w:jc w:val="both"/>
        <w:rPr>
          <w:rFonts w:ascii="Arial" w:hAnsi="Arial" w:cs="Arial"/>
        </w:rPr>
      </w:pPr>
      <w:r w:rsidRPr="00482A31">
        <w:rPr>
          <w:rFonts w:ascii="Arial" w:hAnsi="Arial" w:cs="Arial"/>
          <w:u w:val="single"/>
        </w:rPr>
        <w:t>w przypadku osób przewidzianych do zwolnienia z przyczyn niedotyczących pracownika:</w:t>
      </w:r>
    </w:p>
    <w:p w14:paraId="57D92279" w14:textId="77777777" w:rsidR="001312BC" w:rsidRPr="00482A31" w:rsidRDefault="001312BC" w:rsidP="000A0539">
      <w:pPr>
        <w:numPr>
          <w:ilvl w:val="2"/>
          <w:numId w:val="6"/>
        </w:numPr>
        <w:spacing w:before="120" w:after="120" w:line="360" w:lineRule="auto"/>
        <w:ind w:left="1418" w:hanging="425"/>
        <w:jc w:val="both"/>
        <w:rPr>
          <w:rFonts w:ascii="Arial" w:hAnsi="Arial" w:cs="Arial"/>
        </w:rPr>
      </w:pPr>
      <w:r w:rsidRPr="00482A31">
        <w:rPr>
          <w:rFonts w:ascii="Arial" w:hAnsi="Arial" w:cs="Arial"/>
        </w:rPr>
        <w:t xml:space="preserve"> kserokopia (uwierzytelniona przez kandydata/</w:t>
      </w:r>
      <w:proofErr w:type="spellStart"/>
      <w:r w:rsidRPr="00482A31">
        <w:rPr>
          <w:rFonts w:ascii="Arial" w:hAnsi="Arial" w:cs="Arial"/>
        </w:rPr>
        <w:t>tkę</w:t>
      </w:r>
      <w:proofErr w:type="spellEnd"/>
      <w:r w:rsidRPr="00482A31">
        <w:rPr>
          <w:rFonts w:ascii="Arial" w:hAnsi="Arial" w:cs="Arial"/>
        </w:rPr>
        <w:t>) wypowiedzenia stosunku pracy lub stosunku służbowego z przyczyn niedotyczących pracownika</w:t>
      </w:r>
    </w:p>
    <w:p w14:paraId="400C5EF0" w14:textId="77777777" w:rsidR="001312BC" w:rsidRPr="00933782" w:rsidRDefault="001312BC" w:rsidP="002D2E68">
      <w:pPr>
        <w:spacing w:before="120" w:after="120" w:line="360" w:lineRule="auto"/>
        <w:ind w:left="2160" w:hanging="742"/>
        <w:jc w:val="both"/>
        <w:rPr>
          <w:rFonts w:ascii="Arial" w:hAnsi="Arial" w:cs="Arial"/>
          <w:color w:val="000000" w:themeColor="text1"/>
        </w:rPr>
      </w:pPr>
      <w:r w:rsidRPr="00933782">
        <w:rPr>
          <w:rFonts w:ascii="Arial" w:hAnsi="Arial" w:cs="Arial"/>
          <w:color w:val="000000" w:themeColor="text1"/>
        </w:rPr>
        <w:t>lub</w:t>
      </w:r>
    </w:p>
    <w:p w14:paraId="35A2F501" w14:textId="4C30110E" w:rsidR="001312BC" w:rsidRDefault="001312BC" w:rsidP="000A0539">
      <w:pPr>
        <w:pStyle w:val="Akapitzlist"/>
        <w:numPr>
          <w:ilvl w:val="0"/>
          <w:numId w:val="35"/>
        </w:numPr>
        <w:spacing w:before="120" w:after="120" w:line="360" w:lineRule="auto"/>
        <w:ind w:left="1418" w:hanging="425"/>
        <w:jc w:val="both"/>
        <w:rPr>
          <w:rFonts w:ascii="Arial" w:hAnsi="Arial" w:cs="Arial"/>
          <w:color w:val="000000" w:themeColor="text1"/>
        </w:rPr>
      </w:pPr>
      <w:r w:rsidRPr="00933782">
        <w:rPr>
          <w:rFonts w:ascii="Arial" w:hAnsi="Arial" w:cs="Arial"/>
          <w:color w:val="000000" w:themeColor="text1"/>
        </w:rPr>
        <w:t xml:space="preserve">zaświadczenie od pracodawcy o zamiarze nieprzedłużania </w:t>
      </w:r>
      <w:r w:rsidR="00803432" w:rsidRPr="00933782">
        <w:rPr>
          <w:rFonts w:ascii="Arial" w:hAnsi="Arial" w:cs="Arial"/>
          <w:color w:val="000000" w:themeColor="text1"/>
        </w:rPr>
        <w:t xml:space="preserve"> </w:t>
      </w:r>
      <w:r w:rsidR="002D2E68" w:rsidRPr="00933782">
        <w:rPr>
          <w:rFonts w:ascii="Arial" w:hAnsi="Arial" w:cs="Arial"/>
          <w:color w:val="000000" w:themeColor="text1"/>
        </w:rPr>
        <w:t xml:space="preserve">z </w:t>
      </w:r>
      <w:r w:rsidRPr="00933782">
        <w:rPr>
          <w:rFonts w:ascii="Arial" w:hAnsi="Arial" w:cs="Arial"/>
          <w:color w:val="000000" w:themeColor="text1"/>
        </w:rPr>
        <w:t>pracownikiem umowy z przyczyn niedotyczących pracownika (wzór stanowi załącznik nr 3 do Regulaminu);</w:t>
      </w:r>
    </w:p>
    <w:p w14:paraId="40FA0C11" w14:textId="45232003" w:rsidR="002D2E68" w:rsidRPr="00933782" w:rsidRDefault="002D2E68" w:rsidP="00933782">
      <w:pPr>
        <w:pStyle w:val="Akapitzlist"/>
        <w:numPr>
          <w:ilvl w:val="0"/>
          <w:numId w:val="35"/>
        </w:numPr>
        <w:spacing w:before="120" w:after="120" w:line="360" w:lineRule="auto"/>
        <w:ind w:left="1418" w:hanging="425"/>
        <w:jc w:val="both"/>
        <w:rPr>
          <w:rFonts w:ascii="Arial" w:hAnsi="Arial" w:cs="Arial"/>
          <w:color w:val="000000" w:themeColor="text1"/>
        </w:rPr>
      </w:pPr>
      <w:r w:rsidRPr="00933782">
        <w:rPr>
          <w:rFonts w:ascii="Arial" w:hAnsi="Arial" w:cs="Arial"/>
          <w:color w:val="000000" w:themeColor="text1"/>
        </w:rPr>
        <w:t xml:space="preserve">Zaświadczenie z Zakładu Ubezpieczeń Społecznych (ZUS) lub potwierdzenie wygenerowane z Platformy Usług </w:t>
      </w:r>
      <w:proofErr w:type="spellStart"/>
      <w:r w:rsidRPr="00933782">
        <w:rPr>
          <w:rFonts w:ascii="Arial" w:hAnsi="Arial" w:cs="Arial"/>
          <w:color w:val="000000" w:themeColor="text1"/>
        </w:rPr>
        <w:t>ElektronicznychZUS</w:t>
      </w:r>
      <w:proofErr w:type="spellEnd"/>
      <w:r w:rsidRPr="00933782">
        <w:rPr>
          <w:rFonts w:ascii="Arial" w:hAnsi="Arial" w:cs="Arial"/>
          <w:color w:val="000000" w:themeColor="text1"/>
        </w:rPr>
        <w:t xml:space="preserve"> (</w:t>
      </w:r>
      <w:proofErr w:type="spellStart"/>
      <w:r w:rsidRPr="00933782">
        <w:rPr>
          <w:rFonts w:ascii="Arial" w:hAnsi="Arial" w:cs="Arial"/>
          <w:color w:val="000000" w:themeColor="text1"/>
        </w:rPr>
        <w:t>eZUS</w:t>
      </w:r>
      <w:proofErr w:type="spellEnd"/>
      <w:r w:rsidRPr="00933782">
        <w:rPr>
          <w:rFonts w:ascii="Arial" w:hAnsi="Arial" w:cs="Arial"/>
          <w:color w:val="000000" w:themeColor="text1"/>
        </w:rPr>
        <w:t xml:space="preserve">) opatrzone kwalifikowaną pieczęcią elektroniczną obejmujące okres ostatnich 12 miesięcy wskazujące wszystkich płatników składek osoby aplikującej do projektu – na potwierdzenie liczby miejsc zatrudnienia (w tym tego, czy osoba aplikująca do projektu prowadzi / prowadziła działalność gospodarczą). Przy czym zaświadczenie z ZUS/ </w:t>
      </w:r>
      <w:proofErr w:type="spellStart"/>
      <w:r w:rsidRPr="00933782">
        <w:rPr>
          <w:rFonts w:ascii="Arial" w:hAnsi="Arial" w:cs="Arial"/>
          <w:color w:val="000000" w:themeColor="text1"/>
        </w:rPr>
        <w:t>eZUS</w:t>
      </w:r>
      <w:proofErr w:type="spellEnd"/>
      <w:r w:rsidRPr="00933782">
        <w:rPr>
          <w:rFonts w:ascii="Arial" w:hAnsi="Arial" w:cs="Arial"/>
          <w:color w:val="000000" w:themeColor="text1"/>
        </w:rPr>
        <w:t xml:space="preserve"> uznaje się za ważne przez okres 30 dni od </w:t>
      </w:r>
      <w:r w:rsidRPr="00933782">
        <w:rPr>
          <w:rFonts w:ascii="Arial" w:hAnsi="Arial" w:cs="Arial"/>
          <w:color w:val="000000" w:themeColor="text1"/>
        </w:rPr>
        <w:lastRenderedPageBreak/>
        <w:t>dnia jego wydania, z zastrzeżeniem, że musi być ważne zarówno na dzień jego złożenia, jak i na dzień podpisania Umowy uczestnictwa</w:t>
      </w:r>
      <w:r w:rsidR="00933782">
        <w:rPr>
          <w:rFonts w:ascii="Arial" w:hAnsi="Arial" w:cs="Arial"/>
          <w:color w:val="000000" w:themeColor="text1"/>
        </w:rPr>
        <w:t>;</w:t>
      </w:r>
    </w:p>
    <w:p w14:paraId="479DFCB5" w14:textId="276786C9" w:rsidR="001312BC" w:rsidRPr="00482A31" w:rsidRDefault="001312BC" w:rsidP="000A0539">
      <w:pPr>
        <w:numPr>
          <w:ilvl w:val="1"/>
          <w:numId w:val="6"/>
        </w:numPr>
        <w:spacing w:before="120" w:after="120" w:line="360" w:lineRule="auto"/>
        <w:jc w:val="both"/>
        <w:rPr>
          <w:rFonts w:ascii="Arial" w:hAnsi="Arial" w:cs="Arial"/>
        </w:rPr>
      </w:pPr>
      <w:r w:rsidRPr="00482A31">
        <w:rPr>
          <w:rFonts w:ascii="Arial" w:hAnsi="Arial" w:cs="Arial"/>
          <w:u w:val="single"/>
        </w:rPr>
        <w:t xml:space="preserve">w przypadku osób zwolnionych z przyczyn niedotyczących pracownika w okresie </w:t>
      </w:r>
      <w:r w:rsidR="00803432">
        <w:rPr>
          <w:rFonts w:ascii="Arial" w:hAnsi="Arial" w:cs="Arial"/>
          <w:u w:val="single"/>
        </w:rPr>
        <w:t xml:space="preserve">                     </w:t>
      </w:r>
      <w:r w:rsidRPr="00482A31">
        <w:rPr>
          <w:rFonts w:ascii="Arial" w:hAnsi="Arial" w:cs="Arial"/>
          <w:u w:val="single"/>
        </w:rPr>
        <w:t>po 28 maja 2021 r.:</w:t>
      </w:r>
    </w:p>
    <w:p w14:paraId="12F48153" w14:textId="6D0AB397" w:rsidR="001312BC" w:rsidRPr="00482A31" w:rsidRDefault="001312BC" w:rsidP="000A0539">
      <w:pPr>
        <w:numPr>
          <w:ilvl w:val="2"/>
          <w:numId w:val="6"/>
        </w:numPr>
        <w:spacing w:before="120" w:after="120" w:line="360" w:lineRule="auto"/>
        <w:ind w:hanging="317"/>
        <w:jc w:val="both"/>
        <w:rPr>
          <w:rFonts w:ascii="Arial" w:hAnsi="Arial" w:cs="Arial"/>
        </w:rPr>
      </w:pPr>
      <w:r w:rsidRPr="00482A31">
        <w:rPr>
          <w:rFonts w:ascii="Arial" w:hAnsi="Arial" w:cs="Arial"/>
        </w:rPr>
        <w:t>kserokopia świadectwa pracy (uwierzytelniona przez kandydata/</w:t>
      </w:r>
      <w:proofErr w:type="spellStart"/>
      <w:r w:rsidRPr="00482A31">
        <w:rPr>
          <w:rFonts w:ascii="Arial" w:hAnsi="Arial" w:cs="Arial"/>
        </w:rPr>
        <w:t>tkę</w:t>
      </w:r>
      <w:proofErr w:type="spellEnd"/>
      <w:r w:rsidRPr="00482A31">
        <w:rPr>
          <w:rFonts w:ascii="Arial" w:hAnsi="Arial" w:cs="Arial"/>
        </w:rPr>
        <w:t xml:space="preserve">), </w:t>
      </w:r>
      <w:r w:rsidR="00803432">
        <w:rPr>
          <w:rFonts w:ascii="Arial" w:hAnsi="Arial" w:cs="Arial"/>
        </w:rPr>
        <w:t xml:space="preserve">                      </w:t>
      </w:r>
      <w:r w:rsidRPr="00482A31">
        <w:rPr>
          <w:rFonts w:ascii="Arial" w:hAnsi="Arial" w:cs="Arial"/>
        </w:rPr>
        <w:t xml:space="preserve">w którym powinien znaleźć się zapis wskazujący jednoznacznie przyczynę zwolnienia pracownika </w:t>
      </w:r>
    </w:p>
    <w:p w14:paraId="49121143" w14:textId="77777777" w:rsidR="001312BC" w:rsidRPr="00482A31" w:rsidRDefault="001312BC" w:rsidP="00C2509F">
      <w:pPr>
        <w:spacing w:before="120" w:after="120" w:line="360" w:lineRule="auto"/>
        <w:ind w:left="2160"/>
        <w:jc w:val="both"/>
        <w:rPr>
          <w:rFonts w:ascii="Arial" w:hAnsi="Arial" w:cs="Arial"/>
        </w:rPr>
      </w:pPr>
      <w:r w:rsidRPr="00482A31">
        <w:rPr>
          <w:rFonts w:ascii="Arial" w:hAnsi="Arial" w:cs="Arial"/>
        </w:rPr>
        <w:t xml:space="preserve">lub </w:t>
      </w:r>
    </w:p>
    <w:p w14:paraId="552D1573" w14:textId="20B3FBCE" w:rsidR="001312BC" w:rsidRPr="00482A31" w:rsidRDefault="001312BC" w:rsidP="00C2509F">
      <w:pPr>
        <w:spacing w:before="120" w:after="120" w:line="360" w:lineRule="auto"/>
        <w:ind w:left="2160"/>
        <w:jc w:val="both"/>
        <w:rPr>
          <w:rFonts w:ascii="Arial" w:hAnsi="Arial" w:cs="Arial"/>
        </w:rPr>
      </w:pPr>
      <w:r w:rsidRPr="00482A31">
        <w:rPr>
          <w:rFonts w:ascii="Arial" w:hAnsi="Arial" w:cs="Arial"/>
        </w:rPr>
        <w:t xml:space="preserve">zaświadczenie od pracodawcy wskazujące przyczynę zwolnienia </w:t>
      </w:r>
      <w:r w:rsidR="00803432">
        <w:rPr>
          <w:rFonts w:ascii="Arial" w:hAnsi="Arial" w:cs="Arial"/>
        </w:rPr>
        <w:t xml:space="preserve">                      </w:t>
      </w:r>
      <w:r w:rsidRPr="00482A31">
        <w:rPr>
          <w:rFonts w:ascii="Arial" w:hAnsi="Arial" w:cs="Arial"/>
        </w:rPr>
        <w:t>z zakładu pracy w przypadku, gdy przyczyna dokonanego zwolnienia nie wynika jednoznacznie ze świadectwa pracy (wzór stanowi załącznik nr 4 do Regulaminu);</w:t>
      </w:r>
    </w:p>
    <w:p w14:paraId="28F9AEFF" w14:textId="5E515DB0" w:rsidR="002D2E68" w:rsidRPr="00933782" w:rsidRDefault="001312BC" w:rsidP="000A0539">
      <w:pPr>
        <w:numPr>
          <w:ilvl w:val="2"/>
          <w:numId w:val="6"/>
        </w:numPr>
        <w:spacing w:line="360" w:lineRule="auto"/>
        <w:jc w:val="both"/>
        <w:rPr>
          <w:rFonts w:ascii="Arial" w:hAnsi="Arial" w:cs="Arial"/>
          <w:color w:val="000000" w:themeColor="text1"/>
        </w:rPr>
      </w:pPr>
      <w:r w:rsidRPr="00482A31">
        <w:rPr>
          <w:rFonts w:ascii="Arial" w:hAnsi="Arial" w:cs="Arial"/>
        </w:rPr>
        <w:t xml:space="preserve">informację z ZUS o przebiegu ubezpieczeń społecznych (np. druk </w:t>
      </w:r>
      <w:r w:rsidR="0060056A">
        <w:rPr>
          <w:rFonts w:ascii="Arial" w:hAnsi="Arial" w:cs="Arial"/>
        </w:rPr>
        <w:t xml:space="preserve">                  </w:t>
      </w:r>
      <w:r w:rsidRPr="00482A31">
        <w:rPr>
          <w:rFonts w:ascii="Arial" w:hAnsi="Arial" w:cs="Arial"/>
        </w:rPr>
        <w:t xml:space="preserve">US-7), obejmującą w szczególności </w:t>
      </w:r>
      <w:r w:rsidRPr="00933782">
        <w:rPr>
          <w:rFonts w:ascii="Arial" w:hAnsi="Arial" w:cs="Arial"/>
          <w:color w:val="000000" w:themeColor="text1"/>
        </w:rPr>
        <w:t xml:space="preserve">brak tytułu do odprowadzania składek na ubezpieczenia społeczne w związku z zatrudnieniem </w:t>
      </w:r>
      <w:r w:rsidR="00803432" w:rsidRPr="00933782">
        <w:rPr>
          <w:rFonts w:ascii="Arial" w:hAnsi="Arial" w:cs="Arial"/>
          <w:color w:val="000000" w:themeColor="text1"/>
        </w:rPr>
        <w:t xml:space="preserve">                                      </w:t>
      </w:r>
      <w:r w:rsidRPr="00933782">
        <w:rPr>
          <w:rFonts w:ascii="Arial" w:hAnsi="Arial" w:cs="Arial"/>
          <w:color w:val="000000" w:themeColor="text1"/>
        </w:rPr>
        <w:t>lub wykonywaniem innej działalności zarobkowej.</w:t>
      </w:r>
      <w:r w:rsidR="002D2E68" w:rsidRPr="00933782">
        <w:rPr>
          <w:color w:val="000000" w:themeColor="text1"/>
        </w:rPr>
        <w:t xml:space="preserve"> </w:t>
      </w:r>
      <w:r w:rsidR="002D2E68" w:rsidRPr="00933782">
        <w:rPr>
          <w:rFonts w:ascii="Arial" w:hAnsi="Arial" w:cs="Arial"/>
          <w:color w:val="000000" w:themeColor="text1"/>
        </w:rPr>
        <w:t>Zaświadczenie                       z ZUS powinno obejmować okres rozpoczynający się od dnia następującego po dniu zakończenia zatrudnienia, które zakończyło się z przyczyn niezależnych od pracownika (np. z powodu likwidacji stanowiska pracy, redukcji etatów, upadłości pracodawcy). Okres ten</w:t>
      </w:r>
    </w:p>
    <w:p w14:paraId="0DBB3E8A" w14:textId="77777777" w:rsidR="002D2E68" w:rsidRPr="00933782" w:rsidRDefault="002D2E68" w:rsidP="002D2E68">
      <w:pPr>
        <w:spacing w:line="360" w:lineRule="auto"/>
        <w:ind w:left="2160"/>
        <w:jc w:val="both"/>
        <w:rPr>
          <w:rFonts w:ascii="Arial" w:hAnsi="Arial" w:cs="Arial"/>
          <w:color w:val="000000" w:themeColor="text1"/>
        </w:rPr>
      </w:pPr>
      <w:r w:rsidRPr="00933782">
        <w:rPr>
          <w:rFonts w:ascii="Arial" w:hAnsi="Arial" w:cs="Arial"/>
          <w:color w:val="000000" w:themeColor="text1"/>
        </w:rPr>
        <w:t>ma trwać "do nadal", czyli aż do momentu, kiedy zaświadczenie jest</w:t>
      </w:r>
    </w:p>
    <w:p w14:paraId="3D9CBC03" w14:textId="0E362C1A" w:rsidR="001312BC" w:rsidRPr="00933782" w:rsidRDefault="002D2E68" w:rsidP="002D2E68">
      <w:pPr>
        <w:spacing w:line="360" w:lineRule="auto"/>
        <w:ind w:left="2160"/>
        <w:jc w:val="both"/>
        <w:rPr>
          <w:rFonts w:ascii="Arial" w:hAnsi="Arial" w:cs="Arial"/>
          <w:color w:val="000000" w:themeColor="text1"/>
        </w:rPr>
      </w:pPr>
      <w:r w:rsidRPr="00933782">
        <w:rPr>
          <w:rFonts w:ascii="Arial" w:hAnsi="Arial" w:cs="Arial"/>
          <w:color w:val="000000" w:themeColor="text1"/>
        </w:rPr>
        <w:t xml:space="preserve">wystawiane (wciąż aktualnie). Przy czym zaświadczenie z ZUS/ </w:t>
      </w:r>
      <w:proofErr w:type="spellStart"/>
      <w:r w:rsidRPr="00933782">
        <w:rPr>
          <w:rFonts w:ascii="Arial" w:hAnsi="Arial" w:cs="Arial"/>
          <w:color w:val="000000" w:themeColor="text1"/>
        </w:rPr>
        <w:t>eZUS</w:t>
      </w:r>
      <w:proofErr w:type="spellEnd"/>
      <w:r w:rsidRPr="00933782">
        <w:rPr>
          <w:rFonts w:ascii="Arial" w:hAnsi="Arial" w:cs="Arial"/>
          <w:color w:val="000000" w:themeColor="text1"/>
        </w:rPr>
        <w:t xml:space="preserve"> uznaje się za ważne przez okres 30 dni od dnia jego wydania,                              z zastrzeżeniem, że musi być ważne zarówno na dzień jego złożenia, jak i na dzień podpisania Umowy uczestnictwa.</w:t>
      </w:r>
    </w:p>
    <w:p w14:paraId="40E593C2" w14:textId="77777777" w:rsidR="001312BC" w:rsidRPr="00482A31" w:rsidRDefault="001312BC" w:rsidP="00C2509F">
      <w:pPr>
        <w:spacing w:before="120" w:after="120" w:line="360" w:lineRule="auto"/>
        <w:ind w:left="1418"/>
        <w:jc w:val="both"/>
        <w:rPr>
          <w:rFonts w:ascii="Arial" w:hAnsi="Arial" w:cs="Arial"/>
        </w:rPr>
      </w:pPr>
      <w:r w:rsidRPr="00482A31">
        <w:rPr>
          <w:rFonts w:ascii="Arial" w:hAnsi="Arial" w:cs="Arial"/>
        </w:rPr>
        <w:t>Dodatkowo osoby zwolnione zobowiązane są dostarczyć następujące dokumenty (wystawione w terminie maksymalnie 10 dni roboczych przed dniem ich złożenia):</w:t>
      </w:r>
    </w:p>
    <w:p w14:paraId="42625D0E" w14:textId="7E34E872" w:rsidR="001312BC" w:rsidRPr="000A0539" w:rsidRDefault="001312BC" w:rsidP="000A0539">
      <w:pPr>
        <w:numPr>
          <w:ilvl w:val="2"/>
          <w:numId w:val="6"/>
        </w:numPr>
        <w:spacing w:before="120" w:after="120" w:line="360" w:lineRule="auto"/>
        <w:jc w:val="both"/>
        <w:rPr>
          <w:rFonts w:ascii="Arial" w:hAnsi="Arial" w:cs="Arial"/>
        </w:rPr>
      </w:pPr>
      <w:r w:rsidRPr="00482A31">
        <w:rPr>
          <w:rFonts w:ascii="Arial" w:hAnsi="Arial" w:cs="Arial"/>
        </w:rPr>
        <w:t xml:space="preserve">gdy </w:t>
      </w:r>
      <w:r w:rsidRPr="00482A31">
        <w:rPr>
          <w:rFonts w:ascii="Arial" w:hAnsi="Arial" w:cs="Arial"/>
          <w:u w:val="single"/>
        </w:rPr>
        <w:t xml:space="preserve">osoba zwolniona jest osobą bezrobotną zarejestrowaną </w:t>
      </w:r>
      <w:r w:rsidR="00803432">
        <w:rPr>
          <w:rFonts w:ascii="Arial" w:hAnsi="Arial" w:cs="Arial"/>
          <w:u w:val="single"/>
        </w:rPr>
        <w:t xml:space="preserve">                              </w:t>
      </w:r>
      <w:r w:rsidRPr="00482A31">
        <w:rPr>
          <w:rFonts w:ascii="Arial" w:hAnsi="Arial" w:cs="Arial"/>
          <w:u w:val="single"/>
        </w:rPr>
        <w:t>w Powiatowym Urzędzie Pracy</w:t>
      </w:r>
      <w:r w:rsidRPr="00482A31">
        <w:rPr>
          <w:rFonts w:ascii="Arial" w:hAnsi="Arial" w:cs="Arial"/>
        </w:rPr>
        <w:t xml:space="preserve"> (PUP) - zaświadczenie o statusie osoby bezrobotnej wydane przez właściwy  </w:t>
      </w:r>
      <w:r w:rsidRPr="00933782">
        <w:rPr>
          <w:rFonts w:ascii="Arial" w:hAnsi="Arial" w:cs="Arial"/>
          <w:color w:val="000000" w:themeColor="text1"/>
        </w:rPr>
        <w:t>PUP;</w:t>
      </w:r>
      <w:r w:rsidR="000A0539" w:rsidRPr="00933782">
        <w:rPr>
          <w:rFonts w:ascii="Arial" w:hAnsi="Arial" w:cs="Arial"/>
          <w:color w:val="000000" w:themeColor="text1"/>
        </w:rPr>
        <w:t xml:space="preserve"> W przypadku gdy osoba jest </w:t>
      </w:r>
      <w:r w:rsidR="000A0539" w:rsidRPr="00933782">
        <w:rPr>
          <w:rFonts w:ascii="Arial" w:hAnsi="Arial" w:cs="Arial"/>
          <w:color w:val="000000" w:themeColor="text1"/>
        </w:rPr>
        <w:lastRenderedPageBreak/>
        <w:t>zarejestrowana w PUP Bytom-Beneficjent samodzielnie przeprowadzi weryfikację kwalifikowalności uczestnika projektu, co udokumentuje                    w postaci elektronicznej, np. wydrukami (do pliku) z systemu teleinformatycznego.</w:t>
      </w:r>
    </w:p>
    <w:p w14:paraId="5298CB49" w14:textId="77777777" w:rsidR="001312BC" w:rsidRPr="00482A31" w:rsidRDefault="001312BC" w:rsidP="000A0539">
      <w:pPr>
        <w:numPr>
          <w:ilvl w:val="2"/>
          <w:numId w:val="6"/>
        </w:numPr>
        <w:spacing w:before="120" w:after="120" w:line="360" w:lineRule="auto"/>
        <w:jc w:val="both"/>
        <w:rPr>
          <w:rFonts w:ascii="Arial" w:hAnsi="Arial" w:cs="Arial"/>
        </w:rPr>
      </w:pPr>
      <w:r w:rsidRPr="00482A31">
        <w:rPr>
          <w:rFonts w:ascii="Arial" w:hAnsi="Arial" w:cs="Arial"/>
        </w:rPr>
        <w:t xml:space="preserve">gdy </w:t>
      </w:r>
      <w:r w:rsidRPr="00482A31">
        <w:rPr>
          <w:rFonts w:ascii="Arial" w:hAnsi="Arial" w:cs="Arial"/>
          <w:u w:val="single"/>
        </w:rPr>
        <w:t xml:space="preserve">osoba zwolniona posiada dochód z tytułu innej działalności zarobkowej </w:t>
      </w:r>
      <w:r w:rsidRPr="00482A31">
        <w:rPr>
          <w:rFonts w:ascii="Arial" w:hAnsi="Arial" w:cs="Arial"/>
        </w:rPr>
        <w:t>– dokument potwierdzający (np. umowa lub zaświadczenie pracodawcy), że działalność zarobkowa kandydata/</w:t>
      </w:r>
      <w:proofErr w:type="spellStart"/>
      <w:r w:rsidRPr="00482A31">
        <w:rPr>
          <w:rFonts w:ascii="Arial" w:hAnsi="Arial" w:cs="Arial"/>
        </w:rPr>
        <w:t>tki</w:t>
      </w:r>
      <w:proofErr w:type="spellEnd"/>
      <w:r w:rsidRPr="00482A31">
        <w:rPr>
          <w:rFonts w:ascii="Arial" w:hAnsi="Arial" w:cs="Arial"/>
        </w:rPr>
        <w:t xml:space="preserve"> wykonywana jest w wymiarze mniejszym niż połowa wymiaru czasu pracy.</w:t>
      </w:r>
    </w:p>
    <w:p w14:paraId="4ABB8A42" w14:textId="5DF9390D" w:rsidR="001312BC" w:rsidRDefault="001312BC" w:rsidP="00C2509F">
      <w:pPr>
        <w:spacing w:before="120" w:after="120" w:line="360" w:lineRule="auto"/>
        <w:ind w:left="720"/>
        <w:jc w:val="both"/>
        <w:rPr>
          <w:rFonts w:ascii="Arial" w:hAnsi="Arial" w:cs="Arial"/>
        </w:rPr>
      </w:pPr>
      <w:r w:rsidRPr="00482A31">
        <w:rPr>
          <w:rFonts w:ascii="Arial" w:hAnsi="Arial" w:cs="Arial"/>
        </w:rPr>
        <w:t xml:space="preserve">Jedynie w indywidualnych przypadkach, gdy niemożliwe jest uzyskanie </w:t>
      </w:r>
      <w:r w:rsidR="00803432">
        <w:rPr>
          <w:rFonts w:ascii="Arial" w:hAnsi="Arial" w:cs="Arial"/>
        </w:rPr>
        <w:t xml:space="preserve">                                   </w:t>
      </w:r>
      <w:r w:rsidRPr="00482A31">
        <w:rPr>
          <w:rFonts w:ascii="Arial" w:hAnsi="Arial" w:cs="Arial"/>
        </w:rPr>
        <w:t xml:space="preserve">ww. dokumentów, tj. zaświadczeń od pracodawcy, o których mowa </w:t>
      </w:r>
      <w:r w:rsidR="0060056A">
        <w:rPr>
          <w:rFonts w:ascii="Arial" w:hAnsi="Arial" w:cs="Arial"/>
        </w:rPr>
        <w:t xml:space="preserve">                                                  </w:t>
      </w:r>
      <w:r w:rsidRPr="00482A31">
        <w:rPr>
          <w:rFonts w:ascii="Arial" w:hAnsi="Arial" w:cs="Arial"/>
        </w:rPr>
        <w:t xml:space="preserve">w ust 5 pkt b) i c), z wyłączeniem osób, które utraciły pracę w wyniku nieprzedłużenia umowy o pracę / stosunku służbowego, dopuszczalne jest kwalifikowanie osób </w:t>
      </w:r>
      <w:r w:rsidR="0060056A">
        <w:rPr>
          <w:rFonts w:ascii="Arial" w:hAnsi="Arial" w:cs="Arial"/>
        </w:rPr>
        <w:t xml:space="preserve">                     </w:t>
      </w:r>
      <w:r w:rsidRPr="00482A31">
        <w:rPr>
          <w:rFonts w:ascii="Arial" w:hAnsi="Arial" w:cs="Arial"/>
        </w:rPr>
        <w:t xml:space="preserve">do projektu na podstawie złożonego oświadczenia zawierającego informację, </w:t>
      </w:r>
      <w:r w:rsidR="0060056A">
        <w:rPr>
          <w:rFonts w:ascii="Arial" w:hAnsi="Arial" w:cs="Arial"/>
        </w:rPr>
        <w:t xml:space="preserve">                           </w:t>
      </w:r>
      <w:r w:rsidRPr="00482A31">
        <w:rPr>
          <w:rFonts w:ascii="Arial" w:hAnsi="Arial" w:cs="Arial"/>
        </w:rPr>
        <w:t xml:space="preserve">iż pracodawca rozwiązując / wypowiadając umowę poinformował go o przyczynach zwolnienia / wypowiedzenia, które miały charakter przyczyn niedotyczących pracownika. Beneficjent zastrzega, iż w przypadku wątpliwości co do treści złożonego zaświadczenia / oświadczenia będzie weryfikować jego zgodność </w:t>
      </w:r>
      <w:r w:rsidR="0060056A">
        <w:rPr>
          <w:rFonts w:ascii="Arial" w:hAnsi="Arial" w:cs="Arial"/>
        </w:rPr>
        <w:t xml:space="preserve">                       </w:t>
      </w:r>
      <w:r w:rsidRPr="00482A31">
        <w:rPr>
          <w:rFonts w:ascii="Arial" w:hAnsi="Arial" w:cs="Arial"/>
        </w:rPr>
        <w:t>ze stanem faktycznym np. poprzez kontakt z pracodawcą.</w:t>
      </w:r>
    </w:p>
    <w:p w14:paraId="675BA9B6" w14:textId="40B84672" w:rsidR="00CA7AEB" w:rsidRPr="00933782" w:rsidRDefault="00CA7AEB" w:rsidP="00CA7AEB">
      <w:pPr>
        <w:pStyle w:val="Akapitzlist"/>
        <w:numPr>
          <w:ilvl w:val="0"/>
          <w:numId w:val="6"/>
        </w:numPr>
        <w:spacing w:before="120" w:after="120" w:line="360" w:lineRule="auto"/>
        <w:jc w:val="both"/>
        <w:rPr>
          <w:rFonts w:ascii="Arial" w:hAnsi="Arial" w:cs="Arial"/>
          <w:b/>
          <w:color w:val="000000" w:themeColor="text1"/>
        </w:rPr>
      </w:pPr>
      <w:r w:rsidRPr="00933782">
        <w:rPr>
          <w:rFonts w:ascii="Arial" w:hAnsi="Arial" w:cs="Arial"/>
          <w:b/>
          <w:color w:val="000000" w:themeColor="text1"/>
        </w:rPr>
        <w:t>Dokument potwierdzający zamieszkiwanie lub pracowanie na terenie Bytomia</w:t>
      </w:r>
    </w:p>
    <w:p w14:paraId="27363F7B" w14:textId="59746F69" w:rsidR="00CA7AEB" w:rsidRPr="00933782" w:rsidRDefault="00CA7AEB" w:rsidP="00CA7AEB">
      <w:pPr>
        <w:spacing w:before="120" w:after="120" w:line="360" w:lineRule="auto"/>
        <w:ind w:left="720"/>
        <w:jc w:val="both"/>
        <w:rPr>
          <w:rFonts w:ascii="Arial" w:hAnsi="Arial" w:cs="Arial"/>
          <w:color w:val="000000" w:themeColor="text1"/>
        </w:rPr>
      </w:pPr>
      <w:r w:rsidRPr="00933782">
        <w:rPr>
          <w:rFonts w:ascii="Arial" w:hAnsi="Arial" w:cs="Arial"/>
          <w:color w:val="000000" w:themeColor="text1"/>
        </w:rPr>
        <w:t>(przy czym wystarczającym jest udokumentowanie wyłącznie faktu zamieszkiwania lub wyłącznie faktu pracowania na ww. terenie). Zaświadczenia wyszczególnione poniżej uznaje się za ważne przez okres 30 dni od dnia ich wydania, z zastrzeżeniem, że muszą być ważne zarówno na dzień ich złożenia jak i na dzień podpisania Umowy uczestnictwa.</w:t>
      </w:r>
    </w:p>
    <w:p w14:paraId="672E2BBF" w14:textId="690C4209" w:rsidR="00CA7AEB" w:rsidRPr="00933782" w:rsidRDefault="00CA7AEB" w:rsidP="00CA7AEB">
      <w:pPr>
        <w:spacing w:before="120" w:after="120" w:line="360" w:lineRule="auto"/>
        <w:ind w:left="720"/>
        <w:jc w:val="both"/>
        <w:rPr>
          <w:rFonts w:ascii="Arial" w:hAnsi="Arial" w:cs="Arial"/>
          <w:b/>
          <w:color w:val="000000" w:themeColor="text1"/>
        </w:rPr>
      </w:pPr>
      <w:r w:rsidRPr="00933782">
        <w:rPr>
          <w:rFonts w:ascii="Arial" w:hAnsi="Arial" w:cs="Arial"/>
          <w:color w:val="000000" w:themeColor="text1"/>
        </w:rPr>
        <w:t xml:space="preserve">a) </w:t>
      </w:r>
      <w:r w:rsidRPr="00933782">
        <w:rPr>
          <w:rFonts w:ascii="Arial" w:hAnsi="Arial" w:cs="Arial"/>
          <w:b/>
          <w:color w:val="000000" w:themeColor="text1"/>
        </w:rPr>
        <w:t>Osoba deklarująca, iż zamieszkuje na terenie Bytomia:</w:t>
      </w:r>
    </w:p>
    <w:p w14:paraId="715124F6" w14:textId="77777777" w:rsidR="00CA7AEB" w:rsidRPr="00933782" w:rsidRDefault="00CA7AEB" w:rsidP="00CA7AEB">
      <w:pPr>
        <w:spacing w:before="120" w:after="120" w:line="360" w:lineRule="auto"/>
        <w:ind w:left="720"/>
        <w:jc w:val="both"/>
        <w:rPr>
          <w:rFonts w:ascii="Arial" w:hAnsi="Arial" w:cs="Arial"/>
          <w:color w:val="000000" w:themeColor="text1"/>
        </w:rPr>
      </w:pPr>
      <w:r w:rsidRPr="00933782">
        <w:rPr>
          <w:rFonts w:ascii="Arial" w:hAnsi="Arial" w:cs="Arial"/>
          <w:color w:val="000000" w:themeColor="text1"/>
        </w:rPr>
        <w:t>• Zaświadczenie o miejscu zameldowania lub</w:t>
      </w:r>
    </w:p>
    <w:p w14:paraId="3F5770C7" w14:textId="5CFD6A56" w:rsidR="00CA7AEB" w:rsidRPr="00933782" w:rsidRDefault="00CA7AEB" w:rsidP="00CA7AEB">
      <w:pPr>
        <w:spacing w:before="120" w:after="120" w:line="360" w:lineRule="auto"/>
        <w:ind w:left="720"/>
        <w:jc w:val="both"/>
        <w:rPr>
          <w:rFonts w:ascii="Arial" w:hAnsi="Arial" w:cs="Arial"/>
          <w:color w:val="000000" w:themeColor="text1"/>
        </w:rPr>
      </w:pPr>
      <w:r w:rsidRPr="00933782">
        <w:rPr>
          <w:rFonts w:ascii="Arial" w:hAnsi="Arial" w:cs="Arial"/>
          <w:color w:val="000000" w:themeColor="text1"/>
        </w:rPr>
        <w:t>• Zaświadczenie wydane przez właściwy dla adresu zamieszkania Urząd Skarbowy, że osoba zarejestrowana jest w urzędzie jako podatnik podatku dochodowego, lub</w:t>
      </w:r>
    </w:p>
    <w:p w14:paraId="3EC658CF" w14:textId="77777777" w:rsidR="00CA7AEB" w:rsidRDefault="00CA7AEB" w:rsidP="00CA7AEB">
      <w:pPr>
        <w:spacing w:before="120" w:after="120" w:line="360" w:lineRule="auto"/>
        <w:ind w:left="720"/>
        <w:jc w:val="both"/>
        <w:rPr>
          <w:rFonts w:ascii="Arial" w:hAnsi="Arial" w:cs="Arial"/>
        </w:rPr>
      </w:pPr>
    </w:p>
    <w:p w14:paraId="5A49D0BE" w14:textId="77777777" w:rsidR="00CA7AEB" w:rsidRPr="00CA7AEB" w:rsidRDefault="00CA7AEB" w:rsidP="00CA7AEB">
      <w:pPr>
        <w:spacing w:before="120" w:after="120" w:line="360" w:lineRule="auto"/>
        <w:ind w:left="720"/>
        <w:jc w:val="both"/>
        <w:rPr>
          <w:rFonts w:ascii="Arial" w:hAnsi="Arial" w:cs="Arial"/>
        </w:rPr>
      </w:pPr>
    </w:p>
    <w:p w14:paraId="188E68CC" w14:textId="77777777" w:rsidR="00CA7AEB" w:rsidRPr="00933782" w:rsidRDefault="00CA7AEB" w:rsidP="00CA7AEB">
      <w:pPr>
        <w:spacing w:before="120" w:after="120" w:line="360" w:lineRule="auto"/>
        <w:ind w:left="720"/>
        <w:jc w:val="both"/>
        <w:rPr>
          <w:rFonts w:ascii="Arial" w:hAnsi="Arial" w:cs="Arial"/>
          <w:color w:val="000000" w:themeColor="text1"/>
        </w:rPr>
      </w:pPr>
      <w:r w:rsidRPr="00933782">
        <w:rPr>
          <w:rFonts w:ascii="Arial" w:hAnsi="Arial" w:cs="Arial"/>
          <w:color w:val="000000" w:themeColor="text1"/>
        </w:rPr>
        <w:lastRenderedPageBreak/>
        <w:t>• Inne zaświadczenie np.:</w:t>
      </w:r>
    </w:p>
    <w:p w14:paraId="6B79E517" w14:textId="665AEDF3" w:rsidR="00CA7AEB" w:rsidRPr="00933782" w:rsidRDefault="00CA7AEB" w:rsidP="00CA7AEB">
      <w:pPr>
        <w:spacing w:before="120" w:after="120" w:line="360" w:lineRule="auto"/>
        <w:ind w:left="720"/>
        <w:jc w:val="both"/>
        <w:rPr>
          <w:rFonts w:ascii="Arial" w:hAnsi="Arial" w:cs="Arial"/>
          <w:color w:val="000000" w:themeColor="text1"/>
        </w:rPr>
      </w:pPr>
      <w:r w:rsidRPr="00933782">
        <w:rPr>
          <w:rFonts w:ascii="Arial" w:hAnsi="Arial" w:cs="Arial"/>
          <w:color w:val="000000" w:themeColor="text1"/>
        </w:rPr>
        <w:t xml:space="preserve">– </w:t>
      </w:r>
      <w:r w:rsidR="008D7C12" w:rsidRPr="00933782">
        <w:rPr>
          <w:rFonts w:ascii="Arial" w:hAnsi="Arial" w:cs="Arial"/>
          <w:color w:val="000000" w:themeColor="text1"/>
        </w:rPr>
        <w:t xml:space="preserve">aktualna </w:t>
      </w:r>
      <w:r w:rsidRPr="00933782">
        <w:rPr>
          <w:rFonts w:ascii="Arial" w:hAnsi="Arial" w:cs="Arial"/>
          <w:color w:val="000000" w:themeColor="text1"/>
        </w:rPr>
        <w:t>kserokopia decyzji w sprawie wymiaru podatku od nieruchomości/ akt własności lub nr księgi wieczystej/ umowa najmu mieszkania;</w:t>
      </w:r>
    </w:p>
    <w:p w14:paraId="190D61E5" w14:textId="17887086" w:rsidR="00CA7AEB" w:rsidRPr="00933782" w:rsidRDefault="00CA7AEB" w:rsidP="00CA7AEB">
      <w:pPr>
        <w:spacing w:before="120" w:after="120" w:line="360" w:lineRule="auto"/>
        <w:ind w:left="720"/>
        <w:jc w:val="both"/>
        <w:rPr>
          <w:rFonts w:ascii="Arial" w:hAnsi="Arial" w:cs="Arial"/>
          <w:color w:val="000000" w:themeColor="text1"/>
        </w:rPr>
      </w:pPr>
      <w:r w:rsidRPr="00933782">
        <w:rPr>
          <w:rFonts w:ascii="Arial" w:hAnsi="Arial" w:cs="Arial"/>
          <w:color w:val="000000" w:themeColor="text1"/>
        </w:rPr>
        <w:t>– umowa na media/ rachunek za media (np. prąd, gaz, woda, telefon), w której są dane osoby aplikującej do projektu</w:t>
      </w:r>
      <w:r w:rsidR="008D7C12" w:rsidRPr="00933782">
        <w:rPr>
          <w:rFonts w:ascii="Arial" w:hAnsi="Arial" w:cs="Arial"/>
          <w:color w:val="000000" w:themeColor="text1"/>
        </w:rPr>
        <w:t xml:space="preserve"> wraz z ostaniem potwierdzeniem uiszczenia opłaty</w:t>
      </w:r>
      <w:r w:rsidRPr="00933782">
        <w:rPr>
          <w:rFonts w:ascii="Arial" w:hAnsi="Arial" w:cs="Arial"/>
          <w:color w:val="000000" w:themeColor="text1"/>
        </w:rPr>
        <w:t>;</w:t>
      </w:r>
    </w:p>
    <w:p w14:paraId="6C1B25CE" w14:textId="2B354735" w:rsidR="00CA7AEB" w:rsidRPr="00933782" w:rsidRDefault="00CA7AEB" w:rsidP="008D7C12">
      <w:pPr>
        <w:spacing w:before="120" w:after="120" w:line="360" w:lineRule="auto"/>
        <w:ind w:left="720"/>
        <w:jc w:val="both"/>
        <w:rPr>
          <w:rFonts w:ascii="Arial" w:hAnsi="Arial" w:cs="Arial"/>
          <w:color w:val="000000" w:themeColor="text1"/>
        </w:rPr>
      </w:pPr>
      <w:r w:rsidRPr="00933782">
        <w:rPr>
          <w:rFonts w:ascii="Arial" w:hAnsi="Arial" w:cs="Arial"/>
          <w:color w:val="000000" w:themeColor="text1"/>
        </w:rPr>
        <w:t>– zaświadczenie od właściciela lub najemcy lokalu potwierdzające stałe przebywanie osoby aplikującej do projektu w lokalu wraz z dokumentem potwierdzającym, że osoba wystawiająca zaświadczenie jest właścicielem lub najemcą lokalu</w:t>
      </w:r>
    </w:p>
    <w:p w14:paraId="003889BC" w14:textId="16C05F31" w:rsidR="00CA7AEB" w:rsidRPr="00933782" w:rsidRDefault="00CA7AEB" w:rsidP="00CA7AEB">
      <w:pPr>
        <w:spacing w:before="120" w:after="120" w:line="360" w:lineRule="auto"/>
        <w:ind w:left="720"/>
        <w:jc w:val="both"/>
        <w:rPr>
          <w:rFonts w:ascii="Arial" w:hAnsi="Arial" w:cs="Arial"/>
          <w:color w:val="000000" w:themeColor="text1"/>
        </w:rPr>
      </w:pPr>
      <w:r w:rsidRPr="00933782">
        <w:rPr>
          <w:rFonts w:ascii="Arial" w:hAnsi="Arial" w:cs="Arial"/>
          <w:color w:val="000000" w:themeColor="text1"/>
        </w:rPr>
        <w:t>– inne – potwierdzające imiennie zamieszkiwanie pod danym adresem.</w:t>
      </w:r>
    </w:p>
    <w:p w14:paraId="140898B6" w14:textId="06324325" w:rsidR="00CA7AEB" w:rsidRPr="00933782" w:rsidRDefault="00CA7AEB" w:rsidP="00CA7AEB">
      <w:pPr>
        <w:spacing w:before="120" w:after="120" w:line="360" w:lineRule="auto"/>
        <w:ind w:left="720"/>
        <w:jc w:val="both"/>
        <w:rPr>
          <w:rFonts w:ascii="Arial" w:hAnsi="Arial" w:cs="Arial"/>
          <w:b/>
          <w:color w:val="000000" w:themeColor="text1"/>
        </w:rPr>
      </w:pPr>
      <w:r w:rsidRPr="00933782">
        <w:rPr>
          <w:rFonts w:ascii="Arial" w:hAnsi="Arial" w:cs="Arial"/>
          <w:color w:val="000000" w:themeColor="text1"/>
        </w:rPr>
        <w:t xml:space="preserve">b) </w:t>
      </w:r>
      <w:r w:rsidRPr="00933782">
        <w:rPr>
          <w:rFonts w:ascii="Arial" w:hAnsi="Arial" w:cs="Arial"/>
          <w:b/>
          <w:color w:val="000000" w:themeColor="text1"/>
        </w:rPr>
        <w:t>Osoba deklarująca, iż pracuje na terenie</w:t>
      </w:r>
      <w:r w:rsidR="00C738C1" w:rsidRPr="00933782">
        <w:rPr>
          <w:rFonts w:ascii="Arial" w:hAnsi="Arial" w:cs="Arial"/>
          <w:b/>
          <w:color w:val="000000" w:themeColor="text1"/>
        </w:rPr>
        <w:t xml:space="preserve"> </w:t>
      </w:r>
      <w:r w:rsidRPr="00933782">
        <w:rPr>
          <w:rFonts w:ascii="Arial" w:hAnsi="Arial" w:cs="Arial"/>
          <w:b/>
          <w:color w:val="000000" w:themeColor="text1"/>
        </w:rPr>
        <w:t>Bytomia:</w:t>
      </w:r>
    </w:p>
    <w:p w14:paraId="11CC24BD" w14:textId="689AF45A" w:rsidR="00CA7AEB" w:rsidRPr="00933782" w:rsidRDefault="00CA7AEB" w:rsidP="000E10FD">
      <w:pPr>
        <w:spacing w:before="120" w:after="120" w:line="360" w:lineRule="auto"/>
        <w:ind w:left="720"/>
        <w:jc w:val="both"/>
        <w:rPr>
          <w:rFonts w:ascii="Arial" w:hAnsi="Arial" w:cs="Arial"/>
          <w:color w:val="000000" w:themeColor="text1"/>
        </w:rPr>
      </w:pPr>
      <w:r w:rsidRPr="00933782">
        <w:rPr>
          <w:rFonts w:ascii="Arial" w:hAnsi="Arial" w:cs="Arial"/>
          <w:color w:val="000000" w:themeColor="text1"/>
        </w:rPr>
        <w:t>• Zaświadczenie wystawione przez pracodawcę potwierdzające, iż posiada on siedzibę główną lub zarejestrowany oddział na ww. terenie oraz że osoba aplikująca do projektu wykonuje pracę w danej lokalizacji (zgodnie z wzorem stanowiącym załącznik nr 2 lub 3 lub 4 do Formularza zgłoszeniowego – zależnie od tego czy osoba aplikująca do projektu jest osobą zagrożoną zwolnieniem, przewidzianą do zwolnienia czy też zwolnioną z przyczyn niedotyczących pracownika.</w:t>
      </w:r>
    </w:p>
    <w:p w14:paraId="17B3DE8B" w14:textId="77777777" w:rsidR="001312BC" w:rsidRPr="00482A31" w:rsidRDefault="001312BC" w:rsidP="000A0539">
      <w:pPr>
        <w:numPr>
          <w:ilvl w:val="0"/>
          <w:numId w:val="6"/>
        </w:numPr>
        <w:spacing w:before="120" w:after="120" w:line="360" w:lineRule="auto"/>
        <w:jc w:val="both"/>
        <w:rPr>
          <w:rFonts w:ascii="Arial" w:hAnsi="Arial" w:cs="Arial"/>
        </w:rPr>
      </w:pPr>
      <w:r w:rsidRPr="00482A31">
        <w:rPr>
          <w:rFonts w:ascii="Arial" w:hAnsi="Arial" w:cs="Arial"/>
        </w:rPr>
        <w:t xml:space="preserve">Dodatkowymi dokumentami przedkładanymi przez kandydata do projektu są: </w:t>
      </w:r>
    </w:p>
    <w:p w14:paraId="6A6D48CB" w14:textId="77777777" w:rsidR="001312BC" w:rsidRPr="00482A31" w:rsidRDefault="001312BC" w:rsidP="000A0539">
      <w:pPr>
        <w:numPr>
          <w:ilvl w:val="1"/>
          <w:numId w:val="6"/>
        </w:numPr>
        <w:spacing w:before="120" w:after="120" w:line="360" w:lineRule="auto"/>
        <w:jc w:val="both"/>
        <w:rPr>
          <w:rFonts w:ascii="Arial" w:hAnsi="Arial" w:cs="Arial"/>
        </w:rPr>
      </w:pPr>
      <w:r w:rsidRPr="00482A31">
        <w:rPr>
          <w:rFonts w:ascii="Arial" w:hAnsi="Arial" w:cs="Arial"/>
        </w:rPr>
        <w:t>kserokopia dokumentu potwierdzającego status osoby z niepełnosprawnościami (uwierzytelniona przez kandydata/</w:t>
      </w:r>
      <w:proofErr w:type="spellStart"/>
      <w:r w:rsidRPr="00482A31">
        <w:rPr>
          <w:rFonts w:ascii="Arial" w:hAnsi="Arial" w:cs="Arial"/>
        </w:rPr>
        <w:t>tkę</w:t>
      </w:r>
      <w:proofErr w:type="spellEnd"/>
      <w:r w:rsidRPr="00482A31">
        <w:rPr>
          <w:rFonts w:ascii="Arial" w:hAnsi="Arial" w:cs="Arial"/>
        </w:rPr>
        <w:t xml:space="preserve">) - </w:t>
      </w:r>
      <w:r w:rsidRPr="00482A31">
        <w:rPr>
          <w:rFonts w:ascii="Arial" w:hAnsi="Arial" w:cs="Arial"/>
          <w:u w:val="single"/>
        </w:rPr>
        <w:t>w przypadku osób z niepełnosprawnościami</w:t>
      </w:r>
      <w:r w:rsidRPr="00482A31">
        <w:rPr>
          <w:rFonts w:ascii="Arial" w:hAnsi="Arial" w:cs="Arial"/>
        </w:rPr>
        <w:t>:</w:t>
      </w:r>
    </w:p>
    <w:p w14:paraId="7D8E8CD4" w14:textId="41B247C7" w:rsidR="001312BC" w:rsidRPr="00482A31" w:rsidRDefault="001312BC" w:rsidP="000A0539">
      <w:pPr>
        <w:numPr>
          <w:ilvl w:val="2"/>
          <w:numId w:val="6"/>
        </w:numPr>
        <w:spacing w:before="120" w:after="120" w:line="360" w:lineRule="auto"/>
        <w:jc w:val="both"/>
        <w:rPr>
          <w:rFonts w:ascii="Arial" w:hAnsi="Arial" w:cs="Arial"/>
        </w:rPr>
      </w:pPr>
      <w:r w:rsidRPr="00482A31">
        <w:rPr>
          <w:rFonts w:ascii="Arial" w:hAnsi="Arial" w:cs="Arial"/>
        </w:rPr>
        <w:t xml:space="preserve">w przypadku osób niepełnosprawnych w rozumieniu ustawy z dnia </w:t>
      </w:r>
      <w:r w:rsidR="00C24B53">
        <w:rPr>
          <w:rFonts w:ascii="Arial" w:hAnsi="Arial" w:cs="Arial"/>
        </w:rPr>
        <w:t xml:space="preserve">                      </w:t>
      </w:r>
      <w:r w:rsidRPr="00482A31">
        <w:rPr>
          <w:rFonts w:ascii="Arial" w:hAnsi="Arial" w:cs="Arial"/>
        </w:rPr>
        <w:t xml:space="preserve">27 sierpnia 1997 r. o rehabilitacji zawodowej i społecznej </w:t>
      </w:r>
      <w:r w:rsidR="00C24B53">
        <w:rPr>
          <w:rFonts w:ascii="Arial" w:hAnsi="Arial" w:cs="Arial"/>
        </w:rPr>
        <w:t xml:space="preserve">                                   </w:t>
      </w:r>
      <w:r w:rsidRPr="00482A31">
        <w:rPr>
          <w:rFonts w:ascii="Arial" w:hAnsi="Arial" w:cs="Arial"/>
        </w:rPr>
        <w:t>oraz zatrudnianiu osób niepełnosprawnych będzie to:</w:t>
      </w:r>
    </w:p>
    <w:p w14:paraId="60BD8F3C" w14:textId="689E047F" w:rsidR="001312BC" w:rsidRPr="00482A31" w:rsidRDefault="001312BC" w:rsidP="000A0539">
      <w:pPr>
        <w:numPr>
          <w:ilvl w:val="3"/>
          <w:numId w:val="6"/>
        </w:numPr>
        <w:spacing w:before="120" w:after="120" w:line="360" w:lineRule="auto"/>
        <w:jc w:val="both"/>
        <w:rPr>
          <w:rFonts w:ascii="Arial" w:hAnsi="Arial" w:cs="Arial"/>
        </w:rPr>
      </w:pPr>
      <w:r w:rsidRPr="00482A31">
        <w:rPr>
          <w:rFonts w:ascii="Arial" w:hAnsi="Arial" w:cs="Arial"/>
        </w:rPr>
        <w:t xml:space="preserve">orzeczenie o zakwalifikowaniu przez organy orzekające </w:t>
      </w:r>
      <w:r w:rsidR="00803432">
        <w:rPr>
          <w:rFonts w:ascii="Arial" w:hAnsi="Arial" w:cs="Arial"/>
        </w:rPr>
        <w:t xml:space="preserve">                      </w:t>
      </w:r>
      <w:r w:rsidRPr="00482A31">
        <w:rPr>
          <w:rFonts w:ascii="Arial" w:hAnsi="Arial" w:cs="Arial"/>
        </w:rPr>
        <w:t xml:space="preserve">do jednego z trzech stopni niepełnosprawności określonych </w:t>
      </w:r>
      <w:r w:rsidR="00803432">
        <w:rPr>
          <w:rFonts w:ascii="Arial" w:hAnsi="Arial" w:cs="Arial"/>
        </w:rPr>
        <w:t xml:space="preserve">                    </w:t>
      </w:r>
      <w:r w:rsidRPr="00482A31">
        <w:rPr>
          <w:rFonts w:ascii="Arial" w:hAnsi="Arial" w:cs="Arial"/>
        </w:rPr>
        <w:t xml:space="preserve">w art. 3 wspomnianej ustawy lub orzeczenie o całkowitej </w:t>
      </w:r>
      <w:r w:rsidR="00803432">
        <w:rPr>
          <w:rFonts w:ascii="Arial" w:hAnsi="Arial" w:cs="Arial"/>
        </w:rPr>
        <w:t xml:space="preserve">                      </w:t>
      </w:r>
      <w:r w:rsidRPr="00482A31">
        <w:rPr>
          <w:rFonts w:ascii="Arial" w:hAnsi="Arial" w:cs="Arial"/>
        </w:rPr>
        <w:t>lub częściowej niezdolności do pracy na podstawie odrębnych przepisów,</w:t>
      </w:r>
    </w:p>
    <w:p w14:paraId="632CD220" w14:textId="77777777" w:rsidR="001312BC" w:rsidRPr="00482A31" w:rsidRDefault="001312BC" w:rsidP="00C2509F">
      <w:pPr>
        <w:spacing w:before="120" w:after="120" w:line="360" w:lineRule="auto"/>
        <w:ind w:left="2880"/>
        <w:jc w:val="both"/>
        <w:rPr>
          <w:rFonts w:ascii="Arial" w:hAnsi="Arial" w:cs="Arial"/>
        </w:rPr>
      </w:pPr>
      <w:r w:rsidRPr="00482A31">
        <w:rPr>
          <w:rFonts w:ascii="Arial" w:hAnsi="Arial" w:cs="Arial"/>
        </w:rPr>
        <w:t>lub:</w:t>
      </w:r>
    </w:p>
    <w:p w14:paraId="498613F4" w14:textId="77777777" w:rsidR="001312BC" w:rsidRPr="00482A31" w:rsidRDefault="001312BC" w:rsidP="000A0539">
      <w:pPr>
        <w:numPr>
          <w:ilvl w:val="3"/>
          <w:numId w:val="6"/>
        </w:numPr>
        <w:spacing w:before="120" w:after="120" w:line="360" w:lineRule="auto"/>
        <w:jc w:val="both"/>
        <w:rPr>
          <w:rFonts w:ascii="Arial" w:hAnsi="Arial" w:cs="Arial"/>
        </w:rPr>
      </w:pPr>
      <w:r w:rsidRPr="00482A31">
        <w:rPr>
          <w:rFonts w:ascii="Arial" w:hAnsi="Arial" w:cs="Arial"/>
        </w:rPr>
        <w:lastRenderedPageBreak/>
        <w:t>orzeczenie o niepełnosprawności, wydane przed ukończeniem 16 roku życia, lub:</w:t>
      </w:r>
    </w:p>
    <w:p w14:paraId="37B85AEC" w14:textId="77777777" w:rsidR="001312BC" w:rsidRPr="00482A31" w:rsidRDefault="001312BC" w:rsidP="000A0539">
      <w:pPr>
        <w:numPr>
          <w:ilvl w:val="2"/>
          <w:numId w:val="6"/>
        </w:numPr>
        <w:spacing w:before="120" w:after="120" w:line="360" w:lineRule="auto"/>
        <w:jc w:val="both"/>
        <w:rPr>
          <w:rFonts w:ascii="Arial" w:hAnsi="Arial" w:cs="Arial"/>
        </w:rPr>
      </w:pPr>
      <w:r w:rsidRPr="00482A31">
        <w:rPr>
          <w:rFonts w:ascii="Arial" w:hAnsi="Arial" w:cs="Arial"/>
        </w:rPr>
        <w:t>w przypadku osób z zaburzeniami psychicznymi w rozumieniu ustawy z dnia 19  sierpnia 1994 r. o ochronie zdrowia psychicznego:</w:t>
      </w:r>
    </w:p>
    <w:p w14:paraId="3684DD10" w14:textId="77777777" w:rsidR="001312BC" w:rsidRPr="00482A31" w:rsidRDefault="001312BC" w:rsidP="000A0539">
      <w:pPr>
        <w:numPr>
          <w:ilvl w:val="3"/>
          <w:numId w:val="6"/>
        </w:numPr>
        <w:spacing w:before="120" w:after="120" w:line="360" w:lineRule="auto"/>
        <w:jc w:val="both"/>
        <w:rPr>
          <w:rFonts w:ascii="Arial" w:hAnsi="Arial" w:cs="Arial"/>
        </w:rPr>
      </w:pPr>
      <w:r w:rsidRPr="00482A31">
        <w:rPr>
          <w:rFonts w:ascii="Arial" w:hAnsi="Arial" w:cs="Arial"/>
        </w:rPr>
        <w:t xml:space="preserve">orzeczenie o niepełnosprawności, </w:t>
      </w:r>
    </w:p>
    <w:p w14:paraId="222173AC" w14:textId="77777777" w:rsidR="001312BC" w:rsidRPr="00482A31" w:rsidRDefault="001312BC" w:rsidP="00C2509F">
      <w:pPr>
        <w:spacing w:before="120" w:after="120" w:line="360" w:lineRule="auto"/>
        <w:ind w:left="2880"/>
        <w:jc w:val="both"/>
        <w:rPr>
          <w:rFonts w:ascii="Arial" w:hAnsi="Arial" w:cs="Arial"/>
        </w:rPr>
      </w:pPr>
      <w:r w:rsidRPr="00482A31">
        <w:rPr>
          <w:rFonts w:ascii="Arial" w:hAnsi="Arial" w:cs="Arial"/>
        </w:rPr>
        <w:t>lub</w:t>
      </w:r>
    </w:p>
    <w:p w14:paraId="5D9E8B65" w14:textId="452D3573" w:rsidR="00C24B53" w:rsidRPr="002372B4" w:rsidRDefault="001312BC" w:rsidP="000A0539">
      <w:pPr>
        <w:numPr>
          <w:ilvl w:val="3"/>
          <w:numId w:val="6"/>
        </w:numPr>
        <w:spacing w:before="120" w:after="120" w:line="360" w:lineRule="auto"/>
        <w:jc w:val="both"/>
        <w:rPr>
          <w:rFonts w:ascii="Arial" w:hAnsi="Arial" w:cs="Arial"/>
        </w:rPr>
      </w:pPr>
      <w:r w:rsidRPr="00482A31">
        <w:rPr>
          <w:rFonts w:ascii="Arial" w:hAnsi="Arial" w:cs="Arial"/>
        </w:rPr>
        <w:t>inny dokument wydany przez lekarza poświadczający stan zdrowia, jak np. orzeczenie o stanie zdrowia lub opinia o stanie zdrowia.</w:t>
      </w:r>
    </w:p>
    <w:p w14:paraId="29D245EC" w14:textId="0A6403E4" w:rsidR="002372B4" w:rsidRPr="00933782" w:rsidRDefault="001312BC" w:rsidP="000A0539">
      <w:pPr>
        <w:numPr>
          <w:ilvl w:val="1"/>
          <w:numId w:val="6"/>
        </w:numPr>
        <w:spacing w:before="120" w:after="120" w:line="360" w:lineRule="auto"/>
        <w:jc w:val="both"/>
        <w:rPr>
          <w:rFonts w:ascii="Arial" w:hAnsi="Arial" w:cs="Arial"/>
          <w:color w:val="000000" w:themeColor="text1"/>
        </w:rPr>
      </w:pPr>
      <w:r w:rsidRPr="00933782">
        <w:rPr>
          <w:rFonts w:ascii="Arial" w:hAnsi="Arial" w:cs="Arial"/>
          <w:color w:val="000000" w:themeColor="text1"/>
        </w:rPr>
        <w:t xml:space="preserve">zaświadczenie zakładu pracy o działalności w sektorze górniczym </w:t>
      </w:r>
      <w:r w:rsidR="00803432" w:rsidRPr="00933782">
        <w:rPr>
          <w:rFonts w:ascii="Arial" w:hAnsi="Arial" w:cs="Arial"/>
          <w:color w:val="000000" w:themeColor="text1"/>
        </w:rPr>
        <w:t xml:space="preserve">                                        </w:t>
      </w:r>
      <w:r w:rsidRPr="00933782">
        <w:rPr>
          <w:rFonts w:ascii="Arial" w:hAnsi="Arial" w:cs="Arial"/>
          <w:color w:val="000000" w:themeColor="text1"/>
        </w:rPr>
        <w:t xml:space="preserve">lub okołogórniczym (wzór stanowi załącznik nr 5 do Regulaminu). </w:t>
      </w:r>
    </w:p>
    <w:p w14:paraId="6D4E0514" w14:textId="6F874016" w:rsidR="000E10FD" w:rsidRPr="00933782" w:rsidRDefault="000E10FD" w:rsidP="000E10FD">
      <w:pPr>
        <w:pStyle w:val="Akapitzlist"/>
        <w:numPr>
          <w:ilvl w:val="0"/>
          <w:numId w:val="6"/>
        </w:numPr>
        <w:spacing w:before="120" w:after="120" w:line="360" w:lineRule="auto"/>
        <w:jc w:val="both"/>
        <w:rPr>
          <w:rFonts w:ascii="Arial" w:hAnsi="Arial" w:cs="Arial"/>
          <w:color w:val="000000" w:themeColor="text1"/>
        </w:rPr>
      </w:pPr>
      <w:r w:rsidRPr="00933782">
        <w:rPr>
          <w:rFonts w:ascii="Arial" w:hAnsi="Arial" w:cs="Arial"/>
          <w:color w:val="000000" w:themeColor="text1"/>
        </w:rPr>
        <w:t>Dokumentami zaświadczającymi o przynależności lub uprawdopodobniającymi przynależność do grupy w niekorzystnej sytuacji</w:t>
      </w:r>
      <w:r w:rsidRPr="00933782">
        <w:rPr>
          <w:rStyle w:val="Odwoanieprzypisudolnego"/>
          <w:rFonts w:ascii="Arial" w:hAnsi="Arial"/>
          <w:color w:val="000000" w:themeColor="text1"/>
        </w:rPr>
        <w:footnoteReference w:id="2"/>
      </w:r>
      <w:r w:rsidRPr="00933782">
        <w:rPr>
          <w:rFonts w:ascii="Arial" w:hAnsi="Arial" w:cs="Arial"/>
          <w:color w:val="000000" w:themeColor="text1"/>
        </w:rPr>
        <w:t xml:space="preserve"> (jeśli dotyczy) są:</w:t>
      </w:r>
    </w:p>
    <w:p w14:paraId="1A47481E" w14:textId="68517FCC" w:rsidR="000E10FD" w:rsidRPr="00933782" w:rsidRDefault="000E10FD" w:rsidP="000E10FD">
      <w:pPr>
        <w:pStyle w:val="Akapitzlist"/>
        <w:numPr>
          <w:ilvl w:val="0"/>
          <w:numId w:val="36"/>
        </w:numPr>
        <w:spacing w:before="120" w:after="120" w:line="360" w:lineRule="auto"/>
        <w:jc w:val="both"/>
        <w:rPr>
          <w:rFonts w:ascii="Arial" w:hAnsi="Arial" w:cs="Arial"/>
          <w:color w:val="000000" w:themeColor="text1"/>
        </w:rPr>
      </w:pPr>
      <w:r w:rsidRPr="00933782">
        <w:rPr>
          <w:rFonts w:ascii="Arial" w:hAnsi="Arial" w:cs="Arial"/>
          <w:color w:val="000000" w:themeColor="text1"/>
        </w:rPr>
        <w:t>osoba pracująca w górnictwie lub branży okołogórniczej (w tym osoba, która opuściła którąś z tych branż nie wcześniej niż 1 stycznia 2021 r.) –</w:t>
      </w:r>
      <w:r w:rsidR="008D7C12" w:rsidRPr="00933782">
        <w:rPr>
          <w:rFonts w:ascii="Arial" w:hAnsi="Arial" w:cs="Arial"/>
          <w:color w:val="000000" w:themeColor="text1"/>
        </w:rPr>
        <w:t xml:space="preserve"> </w:t>
      </w:r>
      <w:r w:rsidRPr="00933782">
        <w:rPr>
          <w:rFonts w:ascii="Arial" w:hAnsi="Arial" w:cs="Arial"/>
          <w:color w:val="000000" w:themeColor="text1"/>
        </w:rPr>
        <w:t xml:space="preserve">zgodnie </w:t>
      </w:r>
      <w:r w:rsidR="00835CF1" w:rsidRPr="00933782">
        <w:rPr>
          <w:rFonts w:ascii="Arial" w:hAnsi="Arial" w:cs="Arial"/>
          <w:color w:val="000000" w:themeColor="text1"/>
        </w:rPr>
        <w:t xml:space="preserve">                   </w:t>
      </w:r>
      <w:r w:rsidRPr="00933782">
        <w:rPr>
          <w:rFonts w:ascii="Arial" w:hAnsi="Arial" w:cs="Arial"/>
          <w:color w:val="000000" w:themeColor="text1"/>
        </w:rPr>
        <w:t>z pkt. 7b;</w:t>
      </w:r>
    </w:p>
    <w:p w14:paraId="3BA673B3" w14:textId="419C340F" w:rsidR="000E10FD" w:rsidRPr="00933782" w:rsidRDefault="000E10FD" w:rsidP="000E10FD">
      <w:pPr>
        <w:pStyle w:val="Akapitzlist"/>
        <w:numPr>
          <w:ilvl w:val="0"/>
          <w:numId w:val="36"/>
        </w:numPr>
        <w:spacing w:before="120" w:after="120" w:line="360" w:lineRule="auto"/>
        <w:jc w:val="both"/>
        <w:rPr>
          <w:rFonts w:ascii="Arial" w:hAnsi="Arial" w:cs="Arial"/>
          <w:color w:val="000000" w:themeColor="text1"/>
        </w:rPr>
      </w:pPr>
      <w:r w:rsidRPr="00933782">
        <w:rPr>
          <w:rFonts w:ascii="Arial" w:hAnsi="Arial" w:cs="Arial"/>
          <w:color w:val="000000" w:themeColor="text1"/>
        </w:rPr>
        <w:t>osoba z niepełnosprawnością – zgodnie z pkt. 7a;</w:t>
      </w:r>
    </w:p>
    <w:p w14:paraId="3A3CBA7B" w14:textId="19A09B04" w:rsidR="000E10FD" w:rsidRPr="00933782" w:rsidRDefault="000E10FD" w:rsidP="000E10FD">
      <w:pPr>
        <w:pStyle w:val="Akapitzlist"/>
        <w:numPr>
          <w:ilvl w:val="0"/>
          <w:numId w:val="36"/>
        </w:numPr>
        <w:spacing w:before="120" w:after="120" w:line="360" w:lineRule="auto"/>
        <w:jc w:val="both"/>
        <w:rPr>
          <w:rFonts w:ascii="Arial" w:hAnsi="Arial" w:cs="Arial"/>
          <w:color w:val="000000" w:themeColor="text1"/>
        </w:rPr>
      </w:pPr>
      <w:r w:rsidRPr="00933782">
        <w:rPr>
          <w:rFonts w:ascii="Arial" w:hAnsi="Arial" w:cs="Arial"/>
          <w:color w:val="000000" w:themeColor="text1"/>
        </w:rPr>
        <w:t>kobieta - weryfikowane na podstawie PESEL</w:t>
      </w:r>
      <w:r w:rsidR="008D7C12" w:rsidRPr="00933782">
        <w:rPr>
          <w:rFonts w:ascii="Arial" w:hAnsi="Arial" w:cs="Arial"/>
          <w:color w:val="000000" w:themeColor="text1"/>
        </w:rPr>
        <w:t>, dokumentu tożsamości.</w:t>
      </w:r>
    </w:p>
    <w:p w14:paraId="5875632F" w14:textId="77777777" w:rsidR="000E10FD" w:rsidRPr="00933782" w:rsidRDefault="000E10FD" w:rsidP="000E10FD">
      <w:pPr>
        <w:pStyle w:val="Akapitzlist"/>
        <w:numPr>
          <w:ilvl w:val="0"/>
          <w:numId w:val="6"/>
        </w:numPr>
        <w:spacing w:before="120" w:after="120" w:line="360" w:lineRule="auto"/>
        <w:jc w:val="both"/>
        <w:rPr>
          <w:rFonts w:ascii="Arial" w:hAnsi="Arial" w:cs="Arial"/>
          <w:color w:val="000000" w:themeColor="text1"/>
        </w:rPr>
      </w:pPr>
      <w:r w:rsidRPr="00933782">
        <w:rPr>
          <w:rFonts w:ascii="Arial" w:hAnsi="Arial" w:cs="Arial"/>
          <w:color w:val="000000" w:themeColor="text1"/>
        </w:rPr>
        <w:t>Dokument potwierdzający poziom wykształcenia.</w:t>
      </w:r>
    </w:p>
    <w:p w14:paraId="3A9EAF43" w14:textId="6BE8D069" w:rsidR="000E10FD" w:rsidRPr="00933782" w:rsidRDefault="000E10FD" w:rsidP="000E10FD">
      <w:pPr>
        <w:pStyle w:val="Akapitzlist"/>
        <w:spacing w:before="120" w:after="120" w:line="360" w:lineRule="auto"/>
        <w:jc w:val="both"/>
        <w:rPr>
          <w:rFonts w:ascii="Arial" w:hAnsi="Arial" w:cs="Arial"/>
          <w:color w:val="000000" w:themeColor="text1"/>
        </w:rPr>
      </w:pPr>
      <w:r w:rsidRPr="00933782">
        <w:rPr>
          <w:rFonts w:ascii="Arial" w:hAnsi="Arial" w:cs="Arial"/>
          <w:color w:val="000000" w:themeColor="text1"/>
        </w:rPr>
        <w:t>– Kserokopia dyplomu lub innego dokumentu określającego najwyższy posiadany poziom wykształcenia (kserokopię dokumentu należy opatrzyć: zapisem „za zgodność oryginałem”, datą oraz podpisem osoby aplikującej do projektu) oraz</w:t>
      </w:r>
    </w:p>
    <w:p w14:paraId="72B5630B" w14:textId="401BEAC4" w:rsidR="000E10FD" w:rsidRPr="00933782" w:rsidRDefault="000E10FD" w:rsidP="00014C41">
      <w:pPr>
        <w:pStyle w:val="Akapitzlist"/>
        <w:numPr>
          <w:ilvl w:val="0"/>
          <w:numId w:val="6"/>
        </w:numPr>
        <w:spacing w:before="120" w:after="120" w:line="360" w:lineRule="auto"/>
        <w:jc w:val="both"/>
        <w:rPr>
          <w:rFonts w:ascii="Arial" w:hAnsi="Arial" w:cs="Arial"/>
          <w:color w:val="000000" w:themeColor="text1"/>
        </w:rPr>
      </w:pPr>
      <w:r w:rsidRPr="00933782">
        <w:rPr>
          <w:rFonts w:ascii="Arial" w:hAnsi="Arial" w:cs="Arial"/>
          <w:color w:val="000000" w:themeColor="text1"/>
        </w:rPr>
        <w:t>Dokument potwierdzający brak zaległości w regulowaniu zobowiązań</w:t>
      </w:r>
      <w:r w:rsidR="00014C41" w:rsidRPr="00933782">
        <w:rPr>
          <w:rFonts w:ascii="Arial" w:hAnsi="Arial" w:cs="Arial"/>
          <w:color w:val="000000" w:themeColor="text1"/>
        </w:rPr>
        <w:t xml:space="preserve"> </w:t>
      </w:r>
      <w:r w:rsidRPr="00933782">
        <w:rPr>
          <w:rFonts w:ascii="Arial" w:hAnsi="Arial" w:cs="Arial"/>
          <w:color w:val="000000" w:themeColor="text1"/>
        </w:rPr>
        <w:t>cywilnoprawnych to raport BIK. Kandydat na uczestnika projektu musi go</w:t>
      </w:r>
      <w:r w:rsidR="00014C41" w:rsidRPr="00933782">
        <w:rPr>
          <w:rFonts w:ascii="Arial" w:hAnsi="Arial" w:cs="Arial"/>
          <w:color w:val="000000" w:themeColor="text1"/>
        </w:rPr>
        <w:t xml:space="preserve"> </w:t>
      </w:r>
      <w:r w:rsidRPr="00933782">
        <w:rPr>
          <w:rFonts w:ascii="Arial" w:hAnsi="Arial" w:cs="Arial"/>
          <w:color w:val="000000" w:themeColor="text1"/>
        </w:rPr>
        <w:t>dostarczyć najpóźniej w dniu podpisania umowy uczestnictwa w projekcie, po</w:t>
      </w:r>
      <w:r w:rsidR="00014C41" w:rsidRPr="00933782">
        <w:rPr>
          <w:rFonts w:ascii="Arial" w:hAnsi="Arial" w:cs="Arial"/>
          <w:color w:val="000000" w:themeColor="text1"/>
        </w:rPr>
        <w:t xml:space="preserve"> </w:t>
      </w:r>
      <w:r w:rsidRPr="00933782">
        <w:rPr>
          <w:rFonts w:ascii="Arial" w:hAnsi="Arial" w:cs="Arial"/>
          <w:color w:val="000000" w:themeColor="text1"/>
        </w:rPr>
        <w:t>otrzymaniu informacji o pozytywnej</w:t>
      </w:r>
      <w:r w:rsidR="00014C41" w:rsidRPr="00933782">
        <w:rPr>
          <w:rFonts w:ascii="Arial" w:hAnsi="Arial" w:cs="Arial"/>
          <w:color w:val="000000" w:themeColor="text1"/>
        </w:rPr>
        <w:t xml:space="preserve"> ocenie merytorycznej formularza </w:t>
      </w:r>
      <w:r w:rsidRPr="00933782">
        <w:rPr>
          <w:rFonts w:ascii="Arial" w:hAnsi="Arial" w:cs="Arial"/>
          <w:color w:val="000000" w:themeColor="text1"/>
        </w:rPr>
        <w:t>rekrutacyjnego. Raport BIK można pozyskać poprzez złożenie wniosku na stronie</w:t>
      </w:r>
      <w:r w:rsidR="00014C41" w:rsidRPr="00933782">
        <w:rPr>
          <w:rFonts w:ascii="Arial" w:hAnsi="Arial" w:cs="Arial"/>
          <w:color w:val="000000" w:themeColor="text1"/>
        </w:rPr>
        <w:t xml:space="preserve"> </w:t>
      </w:r>
      <w:r w:rsidRPr="00933782">
        <w:rPr>
          <w:rFonts w:ascii="Arial" w:hAnsi="Arial" w:cs="Arial"/>
          <w:color w:val="000000" w:themeColor="text1"/>
        </w:rPr>
        <w:t>internetowej Biura Informacji Kredytowej lub bezpośrednio w jego placówkach.</w:t>
      </w:r>
      <w:r w:rsidR="00014C41" w:rsidRPr="00933782">
        <w:rPr>
          <w:rFonts w:ascii="Arial" w:hAnsi="Arial" w:cs="Arial"/>
          <w:color w:val="000000" w:themeColor="text1"/>
        </w:rPr>
        <w:t xml:space="preserve"> </w:t>
      </w:r>
      <w:r w:rsidRPr="00933782">
        <w:rPr>
          <w:rFonts w:ascii="Arial" w:hAnsi="Arial" w:cs="Arial"/>
          <w:color w:val="000000" w:themeColor="text1"/>
        </w:rPr>
        <w:t xml:space="preserve">Niedostarczenie dokumentu </w:t>
      </w:r>
      <w:r w:rsidR="00835CF1" w:rsidRPr="00933782">
        <w:rPr>
          <w:rFonts w:ascii="Arial" w:hAnsi="Arial" w:cs="Arial"/>
          <w:color w:val="000000" w:themeColor="text1"/>
        </w:rPr>
        <w:t xml:space="preserve">                      </w:t>
      </w:r>
      <w:r w:rsidRPr="00933782">
        <w:rPr>
          <w:rFonts w:ascii="Arial" w:hAnsi="Arial" w:cs="Arial"/>
          <w:color w:val="000000" w:themeColor="text1"/>
        </w:rPr>
        <w:lastRenderedPageBreak/>
        <w:t>w wyznaczonym terminie będzie skutkowało brakiem</w:t>
      </w:r>
      <w:r w:rsidR="00014C41" w:rsidRPr="00933782">
        <w:rPr>
          <w:rFonts w:ascii="Arial" w:hAnsi="Arial" w:cs="Arial"/>
          <w:color w:val="000000" w:themeColor="text1"/>
        </w:rPr>
        <w:t xml:space="preserve"> </w:t>
      </w:r>
      <w:r w:rsidRPr="00933782">
        <w:rPr>
          <w:rFonts w:ascii="Arial" w:hAnsi="Arial" w:cs="Arial"/>
          <w:color w:val="000000" w:themeColor="text1"/>
        </w:rPr>
        <w:t>możliwości podpisania umowy uczestnictwa w projekcie.</w:t>
      </w:r>
    </w:p>
    <w:p w14:paraId="072CFB90" w14:textId="166DB0DC" w:rsidR="000E10FD" w:rsidRPr="00933782" w:rsidRDefault="000E10FD" w:rsidP="00014C41">
      <w:pPr>
        <w:pStyle w:val="Akapitzlist"/>
        <w:numPr>
          <w:ilvl w:val="0"/>
          <w:numId w:val="6"/>
        </w:numPr>
        <w:spacing w:before="120" w:after="120" w:line="360" w:lineRule="auto"/>
        <w:jc w:val="both"/>
        <w:rPr>
          <w:rFonts w:ascii="Arial" w:hAnsi="Arial" w:cs="Arial"/>
          <w:color w:val="000000" w:themeColor="text1"/>
        </w:rPr>
      </w:pPr>
      <w:r w:rsidRPr="00933782">
        <w:rPr>
          <w:rFonts w:ascii="Arial" w:hAnsi="Arial" w:cs="Arial"/>
          <w:color w:val="000000" w:themeColor="text1"/>
        </w:rPr>
        <w:t xml:space="preserve">Dokumentem potwierdzającym, że osoba </w:t>
      </w:r>
      <w:r w:rsidR="00014C41" w:rsidRPr="00933782">
        <w:rPr>
          <w:rFonts w:ascii="Arial" w:hAnsi="Arial" w:cs="Arial"/>
          <w:color w:val="000000" w:themeColor="text1"/>
        </w:rPr>
        <w:t xml:space="preserve">nie została skazana prawomocnym </w:t>
      </w:r>
      <w:r w:rsidRPr="00933782">
        <w:rPr>
          <w:rFonts w:ascii="Arial" w:hAnsi="Arial" w:cs="Arial"/>
          <w:color w:val="000000" w:themeColor="text1"/>
        </w:rPr>
        <w:t>wyrokiem sądu, jest zaświadczenie o nie</w:t>
      </w:r>
      <w:r w:rsidR="00014C41" w:rsidRPr="00933782">
        <w:rPr>
          <w:rFonts w:ascii="Arial" w:hAnsi="Arial" w:cs="Arial"/>
          <w:color w:val="000000" w:themeColor="text1"/>
        </w:rPr>
        <w:t xml:space="preserve">karalności z Krajowego Rejestru </w:t>
      </w:r>
      <w:r w:rsidRPr="00933782">
        <w:rPr>
          <w:rFonts w:ascii="Arial" w:hAnsi="Arial" w:cs="Arial"/>
          <w:color w:val="000000" w:themeColor="text1"/>
        </w:rPr>
        <w:t xml:space="preserve">Karnego. Kandydat na uczestnika projektu musi </w:t>
      </w:r>
      <w:r w:rsidR="00014C41" w:rsidRPr="00933782">
        <w:rPr>
          <w:rFonts w:ascii="Arial" w:hAnsi="Arial" w:cs="Arial"/>
          <w:color w:val="000000" w:themeColor="text1"/>
        </w:rPr>
        <w:t xml:space="preserve">go dostarczyć najpóźniej w dniu </w:t>
      </w:r>
      <w:r w:rsidRPr="00933782">
        <w:rPr>
          <w:rFonts w:ascii="Arial" w:hAnsi="Arial" w:cs="Arial"/>
          <w:color w:val="000000" w:themeColor="text1"/>
        </w:rPr>
        <w:t>podpisania umowy uczestnictwa w projek</w:t>
      </w:r>
      <w:r w:rsidR="00014C41" w:rsidRPr="00933782">
        <w:rPr>
          <w:rFonts w:ascii="Arial" w:hAnsi="Arial" w:cs="Arial"/>
          <w:color w:val="000000" w:themeColor="text1"/>
        </w:rPr>
        <w:t xml:space="preserve">cie, po otrzymaniu informacji o </w:t>
      </w:r>
      <w:r w:rsidRPr="00933782">
        <w:rPr>
          <w:rFonts w:ascii="Arial" w:hAnsi="Arial" w:cs="Arial"/>
          <w:color w:val="000000" w:themeColor="text1"/>
        </w:rPr>
        <w:t>pozytywnej ocenie merytorycznej formularz</w:t>
      </w:r>
      <w:r w:rsidR="00014C41" w:rsidRPr="00933782">
        <w:rPr>
          <w:rFonts w:ascii="Arial" w:hAnsi="Arial" w:cs="Arial"/>
          <w:color w:val="000000" w:themeColor="text1"/>
        </w:rPr>
        <w:t xml:space="preserve">a rekrutacyjnego. Zaświadczenie </w:t>
      </w:r>
      <w:r w:rsidRPr="00933782">
        <w:rPr>
          <w:rFonts w:ascii="Arial" w:hAnsi="Arial" w:cs="Arial"/>
          <w:color w:val="000000" w:themeColor="text1"/>
        </w:rPr>
        <w:t>można uzyskać w sądzie okręgowym lub online poprze</w:t>
      </w:r>
      <w:r w:rsidR="00014C41" w:rsidRPr="00933782">
        <w:rPr>
          <w:rFonts w:ascii="Arial" w:hAnsi="Arial" w:cs="Arial"/>
          <w:color w:val="000000" w:themeColor="text1"/>
        </w:rPr>
        <w:t xml:space="preserve">z stronę internetową </w:t>
      </w:r>
      <w:r w:rsidRPr="00933782">
        <w:rPr>
          <w:rFonts w:ascii="Arial" w:hAnsi="Arial" w:cs="Arial"/>
          <w:color w:val="000000" w:themeColor="text1"/>
        </w:rPr>
        <w:t>Ministerstwa Sprawiedliwości. Niedosta</w:t>
      </w:r>
      <w:r w:rsidR="00014C41" w:rsidRPr="00933782">
        <w:rPr>
          <w:rFonts w:ascii="Arial" w:hAnsi="Arial" w:cs="Arial"/>
          <w:color w:val="000000" w:themeColor="text1"/>
        </w:rPr>
        <w:t xml:space="preserve">rczenie dokumentu w wyznaczonym </w:t>
      </w:r>
      <w:r w:rsidRPr="00933782">
        <w:rPr>
          <w:rFonts w:ascii="Arial" w:hAnsi="Arial" w:cs="Arial"/>
          <w:color w:val="000000" w:themeColor="text1"/>
        </w:rPr>
        <w:t>terminie będzie skutkowało brakiem możliwośc</w:t>
      </w:r>
      <w:r w:rsidR="00014C41" w:rsidRPr="00933782">
        <w:rPr>
          <w:rFonts w:ascii="Arial" w:hAnsi="Arial" w:cs="Arial"/>
          <w:color w:val="000000" w:themeColor="text1"/>
        </w:rPr>
        <w:t xml:space="preserve">i podpisania umowy uczestnictwa </w:t>
      </w:r>
      <w:r w:rsidRPr="00933782">
        <w:rPr>
          <w:rFonts w:ascii="Arial" w:hAnsi="Arial" w:cs="Arial"/>
          <w:color w:val="000000" w:themeColor="text1"/>
        </w:rPr>
        <w:t>w projekcie.</w:t>
      </w:r>
    </w:p>
    <w:p w14:paraId="39F5EB57" w14:textId="45935475" w:rsidR="00F27C8B" w:rsidRPr="00933782" w:rsidRDefault="000E10FD" w:rsidP="00014C41">
      <w:pPr>
        <w:pStyle w:val="Akapitzlist"/>
        <w:numPr>
          <w:ilvl w:val="0"/>
          <w:numId w:val="6"/>
        </w:numPr>
        <w:spacing w:before="120" w:after="120" w:line="360" w:lineRule="auto"/>
        <w:jc w:val="both"/>
        <w:rPr>
          <w:rFonts w:ascii="Arial" w:hAnsi="Arial" w:cs="Arial"/>
          <w:color w:val="000000" w:themeColor="text1"/>
        </w:rPr>
      </w:pPr>
      <w:r w:rsidRPr="00933782">
        <w:rPr>
          <w:rFonts w:ascii="Arial" w:hAnsi="Arial" w:cs="Arial"/>
          <w:color w:val="000000" w:themeColor="text1"/>
        </w:rPr>
        <w:t xml:space="preserve"> Kandydat na uczestnika projektu po otrzymaniu informacji o pozytywnej ocenie</w:t>
      </w:r>
      <w:r w:rsidR="00014C41" w:rsidRPr="00933782">
        <w:rPr>
          <w:rFonts w:ascii="Arial" w:hAnsi="Arial" w:cs="Arial"/>
          <w:color w:val="000000" w:themeColor="text1"/>
        </w:rPr>
        <w:t xml:space="preserve"> </w:t>
      </w:r>
      <w:r w:rsidRPr="00933782">
        <w:rPr>
          <w:rFonts w:ascii="Arial" w:hAnsi="Arial" w:cs="Arial"/>
          <w:color w:val="000000" w:themeColor="text1"/>
        </w:rPr>
        <w:t>merytorycznej formularza rekrutacyjnego jest zobowiązany do dostarczenia</w:t>
      </w:r>
      <w:r w:rsidR="00014C41" w:rsidRPr="00933782">
        <w:rPr>
          <w:rFonts w:ascii="Arial" w:hAnsi="Arial" w:cs="Arial"/>
          <w:color w:val="000000" w:themeColor="text1"/>
        </w:rPr>
        <w:t xml:space="preserve"> </w:t>
      </w:r>
      <w:r w:rsidRPr="00933782">
        <w:rPr>
          <w:rFonts w:ascii="Arial" w:hAnsi="Arial" w:cs="Arial"/>
          <w:color w:val="000000" w:themeColor="text1"/>
        </w:rPr>
        <w:t>dodatkowych dokumentów wskazanych ust. 7 oraz ust. 8 nie później niż na dzień</w:t>
      </w:r>
      <w:r w:rsidR="00014C41" w:rsidRPr="00933782">
        <w:rPr>
          <w:rFonts w:ascii="Arial" w:hAnsi="Arial" w:cs="Arial"/>
          <w:color w:val="000000" w:themeColor="text1"/>
        </w:rPr>
        <w:t xml:space="preserve"> </w:t>
      </w:r>
      <w:r w:rsidRPr="00933782">
        <w:rPr>
          <w:rFonts w:ascii="Arial" w:hAnsi="Arial" w:cs="Arial"/>
          <w:color w:val="000000" w:themeColor="text1"/>
        </w:rPr>
        <w:t>spotkania z doradcą zawodowym badającym predyspozycje do prowadzenia</w:t>
      </w:r>
      <w:r w:rsidR="00014C41" w:rsidRPr="00933782">
        <w:rPr>
          <w:rFonts w:ascii="Arial" w:hAnsi="Arial" w:cs="Arial"/>
          <w:color w:val="000000" w:themeColor="text1"/>
        </w:rPr>
        <w:t xml:space="preserve"> </w:t>
      </w:r>
      <w:r w:rsidRPr="00933782">
        <w:rPr>
          <w:rFonts w:ascii="Arial" w:hAnsi="Arial" w:cs="Arial"/>
          <w:color w:val="000000" w:themeColor="text1"/>
        </w:rPr>
        <w:t>działalności gospodarczej. Dokumenty</w:t>
      </w:r>
      <w:r w:rsidR="00014C41" w:rsidRPr="00933782">
        <w:rPr>
          <w:rFonts w:ascii="Arial" w:hAnsi="Arial" w:cs="Arial"/>
          <w:color w:val="000000" w:themeColor="text1"/>
        </w:rPr>
        <w:t xml:space="preserve"> </w:t>
      </w:r>
      <w:r w:rsidRPr="00933782">
        <w:rPr>
          <w:rFonts w:ascii="Arial" w:hAnsi="Arial" w:cs="Arial"/>
          <w:color w:val="000000" w:themeColor="text1"/>
        </w:rPr>
        <w:t>te należy złożyć do Biura Projektu</w:t>
      </w:r>
      <w:r w:rsidR="00014C41" w:rsidRPr="00933782">
        <w:rPr>
          <w:rFonts w:ascii="Arial" w:hAnsi="Arial" w:cs="Arial"/>
          <w:color w:val="000000" w:themeColor="text1"/>
        </w:rPr>
        <w:t xml:space="preserve"> </w:t>
      </w:r>
      <w:r w:rsidRPr="00933782">
        <w:rPr>
          <w:rFonts w:ascii="Arial" w:hAnsi="Arial" w:cs="Arial"/>
          <w:color w:val="000000" w:themeColor="text1"/>
        </w:rPr>
        <w:t>aby potwierdzić</w:t>
      </w:r>
      <w:r w:rsidR="00014C41" w:rsidRPr="00933782">
        <w:rPr>
          <w:rFonts w:ascii="Arial" w:hAnsi="Arial" w:cs="Arial"/>
          <w:color w:val="000000" w:themeColor="text1"/>
        </w:rPr>
        <w:t xml:space="preserve"> </w:t>
      </w:r>
      <w:r w:rsidRPr="00933782">
        <w:rPr>
          <w:rFonts w:ascii="Arial" w:hAnsi="Arial" w:cs="Arial"/>
          <w:color w:val="000000" w:themeColor="text1"/>
        </w:rPr>
        <w:t xml:space="preserve">spełnienie wymaganych kryteriów. Niedostarczenie dokumentów </w:t>
      </w:r>
      <w:r w:rsidR="00835CF1" w:rsidRPr="00933782">
        <w:rPr>
          <w:rFonts w:ascii="Arial" w:hAnsi="Arial" w:cs="Arial"/>
          <w:color w:val="000000" w:themeColor="text1"/>
        </w:rPr>
        <w:t xml:space="preserve">                        </w:t>
      </w:r>
      <w:r w:rsidRPr="00933782">
        <w:rPr>
          <w:rFonts w:ascii="Arial" w:hAnsi="Arial" w:cs="Arial"/>
          <w:color w:val="000000" w:themeColor="text1"/>
        </w:rPr>
        <w:t>w wyznaczonym</w:t>
      </w:r>
      <w:r w:rsidR="00014C41" w:rsidRPr="00933782">
        <w:rPr>
          <w:rFonts w:ascii="Arial" w:hAnsi="Arial" w:cs="Arial"/>
          <w:color w:val="000000" w:themeColor="text1"/>
        </w:rPr>
        <w:t xml:space="preserve"> </w:t>
      </w:r>
      <w:r w:rsidRPr="00933782">
        <w:rPr>
          <w:rFonts w:ascii="Arial" w:hAnsi="Arial" w:cs="Arial"/>
          <w:color w:val="000000" w:themeColor="text1"/>
        </w:rPr>
        <w:t>terminie będzie skutkowało brakiem możliwości podpisania umowy uczestnictwa</w:t>
      </w:r>
      <w:r w:rsidR="00014C41" w:rsidRPr="00933782">
        <w:rPr>
          <w:rFonts w:ascii="Arial" w:hAnsi="Arial" w:cs="Arial"/>
          <w:color w:val="000000" w:themeColor="text1"/>
        </w:rPr>
        <w:t xml:space="preserve"> </w:t>
      </w:r>
      <w:r w:rsidRPr="00933782">
        <w:rPr>
          <w:rFonts w:ascii="Arial" w:hAnsi="Arial" w:cs="Arial"/>
          <w:color w:val="000000" w:themeColor="text1"/>
        </w:rPr>
        <w:t>w projekcie.</w:t>
      </w:r>
    </w:p>
    <w:p w14:paraId="25C49F67" w14:textId="77777777" w:rsidR="001312BC" w:rsidRPr="00482A31" w:rsidRDefault="001312BC" w:rsidP="00C24B53">
      <w:pPr>
        <w:spacing w:before="120" w:after="120" w:line="360" w:lineRule="auto"/>
        <w:jc w:val="center"/>
        <w:rPr>
          <w:rFonts w:ascii="Arial" w:hAnsi="Arial" w:cs="Arial"/>
          <w:b/>
          <w:bCs/>
        </w:rPr>
      </w:pPr>
      <w:r w:rsidRPr="00482A31">
        <w:rPr>
          <w:rFonts w:ascii="Arial" w:hAnsi="Arial" w:cs="Arial"/>
          <w:b/>
          <w:bCs/>
        </w:rPr>
        <w:t>§ 6</w:t>
      </w:r>
    </w:p>
    <w:p w14:paraId="0323F136" w14:textId="77777777" w:rsidR="001312BC" w:rsidRPr="00482A31" w:rsidRDefault="001312BC" w:rsidP="00C24B53">
      <w:pPr>
        <w:spacing w:before="120" w:after="120" w:line="360" w:lineRule="auto"/>
        <w:jc w:val="center"/>
        <w:rPr>
          <w:rFonts w:ascii="Arial" w:hAnsi="Arial" w:cs="Arial"/>
          <w:b/>
          <w:bCs/>
        </w:rPr>
      </w:pPr>
      <w:r w:rsidRPr="00482A31">
        <w:rPr>
          <w:rFonts w:ascii="Arial" w:hAnsi="Arial" w:cs="Arial"/>
          <w:b/>
          <w:bCs/>
        </w:rPr>
        <w:t>Etapy rekrutacji do projektu</w:t>
      </w:r>
    </w:p>
    <w:p w14:paraId="14E96057" w14:textId="77777777" w:rsidR="001312BC" w:rsidRPr="00482A31" w:rsidRDefault="001312BC" w:rsidP="00C2509F">
      <w:pPr>
        <w:pStyle w:val="Akapitzlist"/>
        <w:spacing w:before="120" w:after="120" w:line="360" w:lineRule="auto"/>
        <w:ind w:left="0"/>
        <w:jc w:val="both"/>
        <w:rPr>
          <w:rFonts w:ascii="Arial" w:hAnsi="Arial" w:cs="Arial"/>
        </w:rPr>
      </w:pPr>
      <w:r w:rsidRPr="00482A31">
        <w:rPr>
          <w:rFonts w:ascii="Arial" w:hAnsi="Arial" w:cs="Arial"/>
          <w:bCs/>
        </w:rPr>
        <w:t>Rekrutacja w ramach Projektu będzie prowadzona w 3 etapach:</w:t>
      </w:r>
    </w:p>
    <w:p w14:paraId="5821942A" w14:textId="1ADFEB43" w:rsidR="001312BC" w:rsidRPr="00A32958" w:rsidRDefault="001312BC" w:rsidP="000A0539">
      <w:pPr>
        <w:pStyle w:val="Akapitzlist"/>
        <w:numPr>
          <w:ilvl w:val="1"/>
          <w:numId w:val="32"/>
        </w:numPr>
        <w:tabs>
          <w:tab w:val="left" w:pos="993"/>
        </w:tabs>
        <w:spacing w:before="120" w:after="120" w:line="360" w:lineRule="auto"/>
        <w:jc w:val="both"/>
        <w:rPr>
          <w:rFonts w:ascii="Arial" w:hAnsi="Arial" w:cs="Arial"/>
          <w:bCs/>
        </w:rPr>
      </w:pPr>
      <w:r w:rsidRPr="00A32958">
        <w:rPr>
          <w:rFonts w:ascii="Arial" w:hAnsi="Arial" w:cs="Arial"/>
          <w:b/>
          <w:bCs/>
        </w:rPr>
        <w:t>ETAP 1:</w:t>
      </w:r>
      <w:r w:rsidRPr="00A32958">
        <w:rPr>
          <w:rFonts w:ascii="Arial" w:hAnsi="Arial" w:cs="Arial"/>
          <w:bCs/>
        </w:rPr>
        <w:t xml:space="preserve"> nabór dokumentów rekrutacyjnych,</w:t>
      </w:r>
    </w:p>
    <w:p w14:paraId="1B3E06B2" w14:textId="1B51358B" w:rsidR="001312BC" w:rsidRPr="00A32958" w:rsidRDefault="001312BC" w:rsidP="000A0539">
      <w:pPr>
        <w:pStyle w:val="Akapitzlist"/>
        <w:numPr>
          <w:ilvl w:val="1"/>
          <w:numId w:val="32"/>
        </w:numPr>
        <w:tabs>
          <w:tab w:val="left" w:pos="993"/>
        </w:tabs>
        <w:spacing w:before="120" w:after="120" w:line="360" w:lineRule="auto"/>
        <w:jc w:val="both"/>
        <w:rPr>
          <w:rFonts w:ascii="Arial" w:hAnsi="Arial" w:cs="Arial"/>
          <w:bCs/>
        </w:rPr>
      </w:pPr>
      <w:r w:rsidRPr="00A32958">
        <w:rPr>
          <w:rFonts w:ascii="Arial" w:hAnsi="Arial" w:cs="Arial"/>
          <w:b/>
          <w:bCs/>
        </w:rPr>
        <w:t>ETAP 2:</w:t>
      </w:r>
      <w:r w:rsidRPr="00A32958">
        <w:rPr>
          <w:rFonts w:ascii="Arial" w:hAnsi="Arial" w:cs="Arial"/>
          <w:bCs/>
        </w:rPr>
        <w:t xml:space="preserve"> ocena formalna i merytoryczna </w:t>
      </w:r>
      <w:r w:rsidRPr="00A32958">
        <w:rPr>
          <w:rFonts w:ascii="Arial" w:hAnsi="Arial" w:cs="Arial"/>
        </w:rPr>
        <w:t>dokumentów rekrutacyjnych</w:t>
      </w:r>
      <w:r w:rsidRPr="00A32958">
        <w:rPr>
          <w:rFonts w:ascii="Arial" w:hAnsi="Arial" w:cs="Arial"/>
          <w:bCs/>
        </w:rPr>
        <w:t>,</w:t>
      </w:r>
    </w:p>
    <w:p w14:paraId="3593A2AC" w14:textId="3962F6BF" w:rsidR="001312BC" w:rsidRPr="00A32958" w:rsidRDefault="001312BC" w:rsidP="000A0539">
      <w:pPr>
        <w:pStyle w:val="Akapitzlist"/>
        <w:numPr>
          <w:ilvl w:val="1"/>
          <w:numId w:val="32"/>
        </w:numPr>
        <w:tabs>
          <w:tab w:val="left" w:pos="993"/>
        </w:tabs>
        <w:spacing w:before="120" w:after="120" w:line="360" w:lineRule="auto"/>
        <w:jc w:val="both"/>
        <w:rPr>
          <w:rFonts w:ascii="Arial" w:hAnsi="Arial" w:cs="Arial"/>
          <w:b/>
          <w:bCs/>
        </w:rPr>
      </w:pPr>
      <w:r w:rsidRPr="00A32958">
        <w:rPr>
          <w:rFonts w:ascii="Arial" w:hAnsi="Arial" w:cs="Arial"/>
          <w:b/>
          <w:bCs/>
        </w:rPr>
        <w:t>ETAP 3:</w:t>
      </w:r>
      <w:r w:rsidRPr="00A32958">
        <w:rPr>
          <w:rFonts w:ascii="Arial" w:hAnsi="Arial" w:cs="Arial"/>
          <w:bCs/>
        </w:rPr>
        <w:t xml:space="preserve"> rozmowa z Doradcą Zawodowym.</w:t>
      </w:r>
    </w:p>
    <w:p w14:paraId="24A0DC3F" w14:textId="77777777" w:rsidR="00803432" w:rsidRPr="00F057FF" w:rsidRDefault="00803432" w:rsidP="00C2509F">
      <w:pPr>
        <w:pStyle w:val="Akapitzlist"/>
        <w:tabs>
          <w:tab w:val="left" w:pos="993"/>
        </w:tabs>
        <w:spacing w:before="120" w:after="120" w:line="360" w:lineRule="auto"/>
        <w:jc w:val="both"/>
        <w:rPr>
          <w:rFonts w:ascii="Arial" w:hAnsi="Arial" w:cs="Arial"/>
          <w:b/>
          <w:bCs/>
        </w:rPr>
      </w:pPr>
    </w:p>
    <w:p w14:paraId="7BD46950" w14:textId="77777777" w:rsidR="001312BC" w:rsidRPr="00482A31" w:rsidRDefault="001312BC" w:rsidP="00C24B53">
      <w:pPr>
        <w:spacing w:before="120" w:after="120" w:line="360" w:lineRule="auto"/>
        <w:jc w:val="center"/>
        <w:rPr>
          <w:rFonts w:ascii="Arial" w:hAnsi="Arial" w:cs="Arial"/>
        </w:rPr>
      </w:pPr>
      <w:r w:rsidRPr="00482A31">
        <w:rPr>
          <w:rFonts w:ascii="Arial" w:hAnsi="Arial" w:cs="Arial"/>
          <w:b/>
          <w:bCs/>
        </w:rPr>
        <w:t>§ 7</w:t>
      </w:r>
    </w:p>
    <w:p w14:paraId="1ED9112F" w14:textId="77777777" w:rsidR="001312BC" w:rsidRPr="00482A31" w:rsidRDefault="001312BC" w:rsidP="00C24B53">
      <w:pPr>
        <w:spacing w:before="120" w:after="120" w:line="360" w:lineRule="auto"/>
        <w:jc w:val="center"/>
        <w:rPr>
          <w:rFonts w:ascii="Arial" w:hAnsi="Arial" w:cs="Arial"/>
          <w:b/>
          <w:bCs/>
        </w:rPr>
      </w:pPr>
      <w:r w:rsidRPr="00482A31">
        <w:rPr>
          <w:rFonts w:ascii="Arial" w:hAnsi="Arial" w:cs="Arial"/>
          <w:b/>
          <w:bCs/>
        </w:rPr>
        <w:t>Nabór dokumentów rekrutacyjnych</w:t>
      </w:r>
    </w:p>
    <w:p w14:paraId="0874F9F1" w14:textId="5D2CB9E2" w:rsidR="001312BC" w:rsidRPr="00482A31" w:rsidRDefault="001312BC" w:rsidP="000A0539">
      <w:pPr>
        <w:numPr>
          <w:ilvl w:val="0"/>
          <w:numId w:val="7"/>
        </w:numPr>
        <w:spacing w:before="120" w:after="120" w:line="360" w:lineRule="auto"/>
        <w:jc w:val="both"/>
        <w:rPr>
          <w:rFonts w:ascii="Arial" w:hAnsi="Arial" w:cs="Arial"/>
        </w:rPr>
      </w:pPr>
      <w:r w:rsidRPr="00482A31">
        <w:rPr>
          <w:rFonts w:ascii="Arial" w:hAnsi="Arial" w:cs="Arial"/>
        </w:rPr>
        <w:t xml:space="preserve">Dokładne terminy rozpoczęcia i zakończenia naboru dokumentów rekrutacyjnych </w:t>
      </w:r>
      <w:r w:rsidR="00803432">
        <w:rPr>
          <w:rFonts w:ascii="Arial" w:hAnsi="Arial" w:cs="Arial"/>
        </w:rPr>
        <w:t xml:space="preserve">                   </w:t>
      </w:r>
      <w:r w:rsidRPr="00482A31">
        <w:rPr>
          <w:rFonts w:ascii="Arial" w:hAnsi="Arial" w:cs="Arial"/>
        </w:rPr>
        <w:t xml:space="preserve">do projektu zostaną ogłoszone na stronie internetowej projektu oraz w Biurze Projektu, na co najmniej 14 dni roboczych przed rozpoczęciem naboru dokumentów osób ubiegających się o udział w projekcie. </w:t>
      </w:r>
    </w:p>
    <w:p w14:paraId="0AA53911" w14:textId="77777777" w:rsidR="001312BC" w:rsidRPr="00482A31" w:rsidRDefault="001312BC" w:rsidP="000A0539">
      <w:pPr>
        <w:numPr>
          <w:ilvl w:val="0"/>
          <w:numId w:val="7"/>
        </w:numPr>
        <w:spacing w:before="120" w:after="120" w:line="360" w:lineRule="auto"/>
        <w:jc w:val="both"/>
        <w:rPr>
          <w:rFonts w:ascii="Arial" w:hAnsi="Arial" w:cs="Arial"/>
          <w:i/>
          <w:color w:val="8496B0" w:themeColor="text2" w:themeTint="99"/>
        </w:rPr>
      </w:pPr>
      <w:r w:rsidRPr="00482A31">
        <w:rPr>
          <w:rFonts w:ascii="Arial" w:hAnsi="Arial" w:cs="Arial"/>
        </w:rPr>
        <w:lastRenderedPageBreak/>
        <w:t xml:space="preserve">Nabór uczestników do projektu będzie trwał minimum </w:t>
      </w:r>
      <w:r w:rsidR="00401C21" w:rsidRPr="00CB46B7">
        <w:rPr>
          <w:rFonts w:ascii="Arial" w:hAnsi="Arial" w:cs="Arial"/>
          <w:iCs/>
        </w:rPr>
        <w:t>14</w:t>
      </w:r>
      <w:r w:rsidR="00401C21">
        <w:rPr>
          <w:rFonts w:ascii="Arial" w:hAnsi="Arial" w:cs="Arial"/>
          <w:i/>
          <w:color w:val="3366FF"/>
        </w:rPr>
        <w:t xml:space="preserve"> </w:t>
      </w:r>
      <w:r w:rsidR="00401C21">
        <w:rPr>
          <w:rFonts w:ascii="Arial" w:hAnsi="Arial" w:cs="Arial"/>
        </w:rPr>
        <w:t>dni roboczych.</w:t>
      </w:r>
    </w:p>
    <w:p w14:paraId="7F8B0296" w14:textId="77777777" w:rsidR="001312BC" w:rsidRPr="00482A31" w:rsidRDefault="001312BC" w:rsidP="000A0539">
      <w:pPr>
        <w:pStyle w:val="Akapitzlist"/>
        <w:numPr>
          <w:ilvl w:val="0"/>
          <w:numId w:val="7"/>
        </w:numPr>
        <w:spacing w:before="120" w:after="120" w:line="360" w:lineRule="auto"/>
        <w:jc w:val="both"/>
        <w:rPr>
          <w:rFonts w:ascii="Arial" w:hAnsi="Arial" w:cs="Arial"/>
        </w:rPr>
      </w:pPr>
      <w:r w:rsidRPr="00482A31">
        <w:rPr>
          <w:rFonts w:ascii="Arial" w:hAnsi="Arial" w:cs="Arial"/>
        </w:rPr>
        <w:t xml:space="preserve">W uzasadnionych przypadkach, zwłaszcza w przypadku wpłynięcia niewystarczającej liczby zgłoszeń lub braku możliwości wyłonienia pełnej liczby UP, Beneficjent zastrzega sobie prawo do wydłużenia lub ogłoszenia dodatkowego naboru dokumentów. </w:t>
      </w:r>
    </w:p>
    <w:p w14:paraId="12EF244A" w14:textId="77777777" w:rsidR="001312BC" w:rsidRPr="00482A31" w:rsidRDefault="001312BC" w:rsidP="000A0539">
      <w:pPr>
        <w:pStyle w:val="Akapitzlist"/>
        <w:numPr>
          <w:ilvl w:val="0"/>
          <w:numId w:val="7"/>
        </w:numPr>
        <w:spacing w:before="120" w:after="120" w:line="360" w:lineRule="auto"/>
        <w:jc w:val="both"/>
        <w:rPr>
          <w:rFonts w:ascii="Arial" w:hAnsi="Arial" w:cs="Arial"/>
        </w:rPr>
      </w:pPr>
      <w:r w:rsidRPr="00482A31">
        <w:rPr>
          <w:rFonts w:ascii="Arial" w:hAnsi="Arial" w:cs="Arial"/>
        </w:rPr>
        <w:t>W przypadku wpłynięcia liczby wniosków dwukrotnie przekraczającej planowaną liczbę UP, Beneficjent zastrzega sobie prawo do skrócenia terminu naboru. Beneficjent poinformuje o terminie zakończenia przyjmowania formularzy rekrutacyjnych na stronie internetowej co najmniej 1 dzień przed zakończeniem naboru dokumentacji rekrutacyjnej.</w:t>
      </w:r>
    </w:p>
    <w:p w14:paraId="7B4FDEA8" w14:textId="77777777" w:rsidR="001312BC" w:rsidRPr="00482A31" w:rsidRDefault="001312BC" w:rsidP="000A0539">
      <w:pPr>
        <w:pStyle w:val="Akapitzlist"/>
        <w:numPr>
          <w:ilvl w:val="0"/>
          <w:numId w:val="7"/>
        </w:numPr>
        <w:spacing w:before="120" w:after="120" w:line="360" w:lineRule="auto"/>
        <w:jc w:val="both"/>
        <w:rPr>
          <w:rFonts w:ascii="Arial" w:hAnsi="Arial" w:cs="Arial"/>
        </w:rPr>
      </w:pPr>
      <w:r w:rsidRPr="00482A31">
        <w:rPr>
          <w:rFonts w:ascii="Arial" w:hAnsi="Arial" w:cs="Arial"/>
        </w:rPr>
        <w:t>Osoby zainteresowane uczestnictwem w projekcie składają dokumenty rekrutacyjne w formie papierowej lub elektronicznej zgodnie z definicją skutecznego doręczenia informacji Beneficjentowi przez kandydata/</w:t>
      </w:r>
      <w:proofErr w:type="spellStart"/>
      <w:r w:rsidRPr="00482A31">
        <w:rPr>
          <w:rFonts w:ascii="Arial" w:hAnsi="Arial" w:cs="Arial"/>
        </w:rPr>
        <w:t>tkę</w:t>
      </w:r>
      <w:proofErr w:type="spellEnd"/>
      <w:r w:rsidRPr="00482A31">
        <w:rPr>
          <w:rFonts w:ascii="Arial" w:hAnsi="Arial" w:cs="Arial"/>
        </w:rPr>
        <w:t xml:space="preserve"> wskazaną w </w:t>
      </w:r>
      <w:r w:rsidRPr="00482A31">
        <w:rPr>
          <w:rFonts w:ascii="Arial" w:hAnsi="Arial" w:cs="Arial"/>
          <w:bCs/>
        </w:rPr>
        <w:t>§ 1</w:t>
      </w:r>
      <w:r w:rsidRPr="00482A31">
        <w:rPr>
          <w:rFonts w:ascii="Arial" w:hAnsi="Arial" w:cs="Arial"/>
        </w:rPr>
        <w:t xml:space="preserve"> niniejszego Regulaminu.  Osobiście dokumenty można składać w: </w:t>
      </w:r>
    </w:p>
    <w:p w14:paraId="421DC094" w14:textId="479EAE5F" w:rsidR="001312BC" w:rsidRPr="00482A31" w:rsidRDefault="001312BC" w:rsidP="000A0539">
      <w:pPr>
        <w:numPr>
          <w:ilvl w:val="0"/>
          <w:numId w:val="8"/>
        </w:numPr>
        <w:spacing w:before="120" w:after="120" w:line="360" w:lineRule="auto"/>
        <w:jc w:val="both"/>
        <w:rPr>
          <w:rFonts w:ascii="Arial" w:hAnsi="Arial" w:cs="Arial"/>
          <w:color w:val="FF0000"/>
        </w:rPr>
      </w:pPr>
      <w:r w:rsidRPr="00482A31">
        <w:rPr>
          <w:rFonts w:ascii="Arial" w:hAnsi="Arial" w:cs="Arial"/>
        </w:rPr>
        <w:t>Biurze Projektu:</w:t>
      </w:r>
      <w:r w:rsidR="00CB0E88">
        <w:rPr>
          <w:rFonts w:ascii="Arial" w:hAnsi="Arial" w:cs="Arial"/>
        </w:rPr>
        <w:t xml:space="preserve"> Powiatowy</w:t>
      </w:r>
      <w:r w:rsidR="00CB0E88" w:rsidRPr="00CB0E88">
        <w:rPr>
          <w:rFonts w:ascii="Arial" w:hAnsi="Arial" w:cs="Arial"/>
        </w:rPr>
        <w:t xml:space="preserve"> Urz</w:t>
      </w:r>
      <w:r w:rsidR="00CB0E88">
        <w:rPr>
          <w:rFonts w:ascii="Arial" w:hAnsi="Arial" w:cs="Arial"/>
        </w:rPr>
        <w:t>ąd</w:t>
      </w:r>
      <w:r w:rsidR="00CB0E88" w:rsidRPr="00CB0E88">
        <w:rPr>
          <w:rFonts w:ascii="Arial" w:hAnsi="Arial" w:cs="Arial"/>
        </w:rPr>
        <w:t xml:space="preserve"> Pracy w Bytomiu ul. Łagiewnicka 15, </w:t>
      </w:r>
      <w:r w:rsidR="00C24B53">
        <w:rPr>
          <w:rFonts w:ascii="Arial" w:hAnsi="Arial" w:cs="Arial"/>
        </w:rPr>
        <w:t xml:space="preserve">                             </w:t>
      </w:r>
      <w:r w:rsidR="00CB0E88" w:rsidRPr="00CB0E88">
        <w:rPr>
          <w:rFonts w:ascii="Arial" w:hAnsi="Arial" w:cs="Arial"/>
        </w:rPr>
        <w:t>41-902 Bytom; tel.</w:t>
      </w:r>
      <w:r w:rsidR="00C24B53">
        <w:rPr>
          <w:rFonts w:ascii="Arial" w:hAnsi="Arial" w:cs="Arial"/>
        </w:rPr>
        <w:t xml:space="preserve"> </w:t>
      </w:r>
      <w:r w:rsidR="00CB0E88" w:rsidRPr="00CB0E88">
        <w:rPr>
          <w:rFonts w:ascii="Arial" w:hAnsi="Arial" w:cs="Arial"/>
        </w:rPr>
        <w:t xml:space="preserve">32 81 02 209; 32 81 02 210 ; </w:t>
      </w:r>
      <w:r w:rsidR="00CB0E88" w:rsidRPr="00CB46B7">
        <w:rPr>
          <w:rFonts w:ascii="Arial" w:hAnsi="Arial" w:cs="Arial"/>
        </w:rPr>
        <w:t xml:space="preserve">mail: </w:t>
      </w:r>
      <w:r w:rsidR="00F057FF" w:rsidRPr="00CB46B7">
        <w:rPr>
          <w:rFonts w:ascii="Arial" w:hAnsi="Arial" w:cs="Arial"/>
        </w:rPr>
        <w:t>dotacje</w:t>
      </w:r>
      <w:r w:rsidR="00CB0E88" w:rsidRPr="00CB46B7">
        <w:rPr>
          <w:rFonts w:ascii="Arial" w:hAnsi="Arial" w:cs="Arial"/>
        </w:rPr>
        <w:t>@pupbytom.com.pl</w:t>
      </w:r>
      <w:r w:rsidR="00CB0E88" w:rsidRPr="00F057FF">
        <w:rPr>
          <w:rFonts w:ascii="Arial" w:hAnsi="Arial" w:cs="Arial"/>
        </w:rPr>
        <w:t xml:space="preserve">. </w:t>
      </w:r>
      <w:r w:rsidR="00CB0E88" w:rsidRPr="00CB0E88">
        <w:rPr>
          <w:rFonts w:ascii="Arial" w:hAnsi="Arial" w:cs="Arial"/>
        </w:rPr>
        <w:t>Biuro projekt</w:t>
      </w:r>
      <w:r w:rsidR="00C24B53">
        <w:rPr>
          <w:rFonts w:ascii="Arial" w:hAnsi="Arial" w:cs="Arial"/>
        </w:rPr>
        <w:t>u:</w:t>
      </w:r>
      <w:r w:rsidR="00CB0E88" w:rsidRPr="00CB0E88">
        <w:rPr>
          <w:rFonts w:ascii="Arial" w:hAnsi="Arial" w:cs="Arial"/>
        </w:rPr>
        <w:t xml:space="preserve"> pok. 28,30 czynne w godz.</w:t>
      </w:r>
      <w:r w:rsidR="004A6FDB">
        <w:rPr>
          <w:rFonts w:ascii="Arial" w:hAnsi="Arial" w:cs="Arial"/>
        </w:rPr>
        <w:t xml:space="preserve">: </w:t>
      </w:r>
      <w:r w:rsidR="00CB0E88" w:rsidRPr="00CB0E88">
        <w:rPr>
          <w:rFonts w:ascii="Arial" w:hAnsi="Arial" w:cs="Arial"/>
        </w:rPr>
        <w:t xml:space="preserve">pon. 8.00-16.00; </w:t>
      </w:r>
      <w:proofErr w:type="spellStart"/>
      <w:r w:rsidR="00CB0E88" w:rsidRPr="00CB0E88">
        <w:rPr>
          <w:rFonts w:ascii="Arial" w:hAnsi="Arial" w:cs="Arial"/>
        </w:rPr>
        <w:t>wt-pt</w:t>
      </w:r>
      <w:proofErr w:type="spellEnd"/>
      <w:r w:rsidR="00CB0E88" w:rsidRPr="00CB0E88">
        <w:rPr>
          <w:rFonts w:ascii="Arial" w:hAnsi="Arial" w:cs="Arial"/>
        </w:rPr>
        <w:t xml:space="preserve"> 8.00-15.00</w:t>
      </w:r>
      <w:r w:rsidR="00C24B53">
        <w:rPr>
          <w:rFonts w:ascii="Arial" w:hAnsi="Arial" w:cs="Arial"/>
        </w:rPr>
        <w:t>.</w:t>
      </w:r>
      <w:r w:rsidRPr="00482A31">
        <w:rPr>
          <w:rFonts w:ascii="Arial" w:hAnsi="Arial" w:cs="Arial"/>
          <w:b/>
          <w:i/>
        </w:rPr>
        <w:t xml:space="preserve"> </w:t>
      </w:r>
    </w:p>
    <w:p w14:paraId="0A71B6D3" w14:textId="77777777" w:rsidR="001312BC" w:rsidRPr="00482A31" w:rsidRDefault="001312BC" w:rsidP="000A0539">
      <w:pPr>
        <w:numPr>
          <w:ilvl w:val="0"/>
          <w:numId w:val="7"/>
        </w:numPr>
        <w:spacing w:before="120" w:after="120" w:line="360" w:lineRule="auto"/>
        <w:jc w:val="both"/>
        <w:rPr>
          <w:rFonts w:ascii="Arial" w:hAnsi="Arial" w:cs="Arial"/>
        </w:rPr>
      </w:pPr>
      <w:r w:rsidRPr="00482A31">
        <w:rPr>
          <w:rFonts w:ascii="Arial" w:hAnsi="Arial" w:cs="Arial"/>
        </w:rPr>
        <w:t xml:space="preserve">Dokumenty rekrutacyjne można przesyłać w drodze elektronicznej w formie przesyłki opatrzonej bezpiecznym podpisem elektronicznym, weryfikowanym za pomocą ważnego kwalifikowanego certyfikatu. W przypadku Beneficjenta będącego podmiotem publicznym, dopuszcza się możliwość przyjmowania dokumentów rekrutacyjnych z wykorzystaniem platform </w:t>
      </w:r>
      <w:proofErr w:type="spellStart"/>
      <w:r w:rsidRPr="00482A31">
        <w:rPr>
          <w:rFonts w:ascii="Arial" w:hAnsi="Arial" w:cs="Arial"/>
        </w:rPr>
        <w:t>ePUAP</w:t>
      </w:r>
      <w:proofErr w:type="spellEnd"/>
      <w:r w:rsidRPr="00482A31">
        <w:rPr>
          <w:rFonts w:ascii="Arial" w:hAnsi="Arial" w:cs="Arial"/>
        </w:rPr>
        <w:t xml:space="preserve">. </w:t>
      </w:r>
    </w:p>
    <w:p w14:paraId="477F73F3" w14:textId="2FD9EC7F" w:rsidR="001312BC" w:rsidRPr="00482A31" w:rsidRDefault="001312BC" w:rsidP="000A0539">
      <w:pPr>
        <w:numPr>
          <w:ilvl w:val="0"/>
          <w:numId w:val="7"/>
        </w:numPr>
        <w:spacing w:before="120" w:after="120" w:line="360" w:lineRule="auto"/>
        <w:jc w:val="both"/>
        <w:rPr>
          <w:rFonts w:ascii="Arial" w:hAnsi="Arial" w:cs="Arial"/>
        </w:rPr>
      </w:pPr>
      <w:r w:rsidRPr="00482A31">
        <w:rPr>
          <w:rFonts w:ascii="Arial" w:hAnsi="Arial" w:cs="Arial"/>
        </w:rPr>
        <w:t xml:space="preserve">Dokumenty rekrutacyjne można przesyłać również w formie skanów dokumentów </w:t>
      </w:r>
      <w:r w:rsidR="00803432">
        <w:rPr>
          <w:rFonts w:ascii="Arial" w:hAnsi="Arial" w:cs="Arial"/>
        </w:rPr>
        <w:t xml:space="preserve">                  </w:t>
      </w:r>
      <w:r w:rsidRPr="00482A31">
        <w:rPr>
          <w:rFonts w:ascii="Arial" w:hAnsi="Arial" w:cs="Arial"/>
        </w:rPr>
        <w:t xml:space="preserve">e-mailem (dokumenty takie muszą być w spakowanym pliku i zabezpieczone hasłem, </w:t>
      </w:r>
      <w:r w:rsidRPr="00F057FF">
        <w:rPr>
          <w:rFonts w:ascii="Arial" w:hAnsi="Arial" w:cs="Arial"/>
        </w:rPr>
        <w:t xml:space="preserve">które będzie przesłane w oddzielnej korespondencji e-mail) na adres: </w:t>
      </w:r>
      <w:r w:rsidR="00F057FF" w:rsidRPr="00F057FF">
        <w:rPr>
          <w:rFonts w:ascii="Arial" w:hAnsi="Arial" w:cs="Arial"/>
        </w:rPr>
        <w:t>dotacje</w:t>
      </w:r>
      <w:r w:rsidR="00CB0E88" w:rsidRPr="00F057FF">
        <w:rPr>
          <w:rFonts w:ascii="Arial" w:hAnsi="Arial" w:cs="Arial"/>
        </w:rPr>
        <w:t>@pupbytom.com.pl</w:t>
      </w:r>
      <w:r w:rsidR="00C24B53">
        <w:rPr>
          <w:rFonts w:ascii="Arial" w:hAnsi="Arial" w:cs="Arial"/>
          <w:i/>
        </w:rPr>
        <w:t>.</w:t>
      </w:r>
    </w:p>
    <w:p w14:paraId="7F900D10" w14:textId="77777777" w:rsidR="001312BC" w:rsidRPr="00482A31" w:rsidRDefault="001312BC" w:rsidP="000A0539">
      <w:pPr>
        <w:numPr>
          <w:ilvl w:val="0"/>
          <w:numId w:val="7"/>
        </w:numPr>
        <w:spacing w:before="120" w:after="120" w:line="360" w:lineRule="auto"/>
        <w:jc w:val="both"/>
        <w:rPr>
          <w:rFonts w:ascii="Arial" w:hAnsi="Arial" w:cs="Arial"/>
        </w:rPr>
      </w:pPr>
      <w:r w:rsidRPr="00482A31">
        <w:rPr>
          <w:rFonts w:ascii="Arial" w:hAnsi="Arial" w:cs="Arial"/>
        </w:rPr>
        <w:t>Dopuszcza się przyjęcie dokumentów od kandydata/</w:t>
      </w:r>
      <w:proofErr w:type="spellStart"/>
      <w:r w:rsidRPr="00482A31">
        <w:rPr>
          <w:rFonts w:ascii="Arial" w:hAnsi="Arial" w:cs="Arial"/>
        </w:rPr>
        <w:t>tki</w:t>
      </w:r>
      <w:proofErr w:type="spellEnd"/>
      <w:r w:rsidRPr="00482A31">
        <w:rPr>
          <w:rFonts w:ascii="Arial" w:hAnsi="Arial" w:cs="Arial"/>
        </w:rPr>
        <w:t>, który/a pojawił/a się w Biurze Projektu w godzinach jego urzędowania, jednak z przyczyn od niego niezależnych efektywne złożenie dokumentów nastąpiło już po czasie urzędowania Biura Projektu.</w:t>
      </w:r>
    </w:p>
    <w:p w14:paraId="54520C35" w14:textId="09806C21" w:rsidR="001312BC" w:rsidRPr="00482A31" w:rsidRDefault="001312BC" w:rsidP="000A0539">
      <w:pPr>
        <w:numPr>
          <w:ilvl w:val="0"/>
          <w:numId w:val="7"/>
        </w:numPr>
        <w:spacing w:before="120" w:after="120" w:line="360" w:lineRule="auto"/>
        <w:jc w:val="both"/>
        <w:rPr>
          <w:rFonts w:ascii="Arial" w:hAnsi="Arial" w:cs="Arial"/>
        </w:rPr>
      </w:pPr>
      <w:r w:rsidRPr="00482A31">
        <w:rPr>
          <w:rFonts w:ascii="Arial" w:hAnsi="Arial" w:cs="Arial"/>
          <w:bCs/>
        </w:rPr>
        <w:t xml:space="preserve">Formularz rekrutacyjny powinien być wypełniony </w:t>
      </w:r>
      <w:r w:rsidRPr="00482A31">
        <w:rPr>
          <w:rFonts w:ascii="Arial" w:hAnsi="Arial" w:cs="Arial"/>
          <w:bCs/>
          <w:u w:val="single"/>
        </w:rPr>
        <w:t xml:space="preserve">elektronicznie (na komputerze) </w:t>
      </w:r>
      <w:r w:rsidR="00C24B53">
        <w:rPr>
          <w:rFonts w:ascii="Arial" w:hAnsi="Arial" w:cs="Arial"/>
          <w:bCs/>
          <w:u w:val="single"/>
        </w:rPr>
        <w:t xml:space="preserve">                 </w:t>
      </w:r>
      <w:r w:rsidRPr="00482A31">
        <w:rPr>
          <w:rFonts w:ascii="Arial" w:hAnsi="Arial" w:cs="Arial"/>
          <w:bCs/>
          <w:u w:val="single"/>
        </w:rPr>
        <w:t>lub odręcznie (wypełniony czytelnie, DRUKOWANYMI literami)</w:t>
      </w:r>
      <w:r w:rsidRPr="00482A31">
        <w:rPr>
          <w:rFonts w:ascii="Arial" w:hAnsi="Arial" w:cs="Arial"/>
          <w:bCs/>
        </w:rPr>
        <w:t xml:space="preserve">, w języku polskim </w:t>
      </w:r>
      <w:r w:rsidR="00803432">
        <w:rPr>
          <w:rFonts w:ascii="Arial" w:hAnsi="Arial" w:cs="Arial"/>
          <w:bCs/>
        </w:rPr>
        <w:t xml:space="preserve">                     </w:t>
      </w:r>
      <w:r w:rsidRPr="00482A31">
        <w:rPr>
          <w:rFonts w:ascii="Arial" w:hAnsi="Arial" w:cs="Arial"/>
        </w:rPr>
        <w:lastRenderedPageBreak/>
        <w:t xml:space="preserve">we wszystkich wymaganych </w:t>
      </w:r>
      <w:r w:rsidRPr="00482A31">
        <w:rPr>
          <w:rFonts w:ascii="Arial" w:hAnsi="Arial" w:cs="Arial"/>
          <w:bCs/>
        </w:rPr>
        <w:t>polach. Jeżeli dana rubryka nie dotyczy osoby zainteresowanej należy umieścić zapis „nie dotyczy”.</w:t>
      </w:r>
    </w:p>
    <w:p w14:paraId="6AAB2E95" w14:textId="77777777" w:rsidR="001312BC" w:rsidRPr="00482A31" w:rsidRDefault="001312BC" w:rsidP="000A0539">
      <w:pPr>
        <w:numPr>
          <w:ilvl w:val="0"/>
          <w:numId w:val="7"/>
        </w:numPr>
        <w:spacing w:before="120" w:after="120" w:line="360" w:lineRule="auto"/>
        <w:jc w:val="both"/>
        <w:rPr>
          <w:rFonts w:ascii="Arial" w:hAnsi="Arial" w:cs="Arial"/>
        </w:rPr>
      </w:pPr>
      <w:r w:rsidRPr="00482A31">
        <w:rPr>
          <w:rFonts w:ascii="Arial" w:hAnsi="Arial" w:cs="Arial"/>
        </w:rPr>
        <w:t>Wszystkie dokumenty w wersji papierowej powinny być nierozerwalnie ze sobą spięte oraz podpisane w wymaganych miejscach.</w:t>
      </w:r>
    </w:p>
    <w:p w14:paraId="44270875" w14:textId="77777777" w:rsidR="001312BC" w:rsidRPr="00482A31" w:rsidRDefault="001312BC" w:rsidP="000A0539">
      <w:pPr>
        <w:numPr>
          <w:ilvl w:val="0"/>
          <w:numId w:val="7"/>
        </w:numPr>
        <w:spacing w:before="120" w:after="120" w:line="360" w:lineRule="auto"/>
        <w:jc w:val="both"/>
        <w:rPr>
          <w:rFonts w:ascii="Arial" w:hAnsi="Arial" w:cs="Arial"/>
        </w:rPr>
      </w:pPr>
      <w:r w:rsidRPr="00482A31">
        <w:rPr>
          <w:rFonts w:ascii="Arial" w:hAnsi="Arial" w:cs="Arial"/>
        </w:rPr>
        <w:t xml:space="preserve">Dokumenty przesłane drogą elektroniczną należy podpisać tylko we wskazanych miejscach za pomocą podpisu elektronicznego, bez parafowania każdej strony. </w:t>
      </w:r>
    </w:p>
    <w:p w14:paraId="287C53C9" w14:textId="77777777" w:rsidR="001312BC" w:rsidRPr="00482A31" w:rsidRDefault="001312BC" w:rsidP="000A0539">
      <w:pPr>
        <w:numPr>
          <w:ilvl w:val="0"/>
          <w:numId w:val="7"/>
        </w:numPr>
        <w:spacing w:before="120" w:after="120" w:line="360" w:lineRule="auto"/>
        <w:jc w:val="both"/>
        <w:rPr>
          <w:rFonts w:ascii="Arial" w:hAnsi="Arial" w:cs="Arial"/>
        </w:rPr>
      </w:pPr>
      <w:r w:rsidRPr="00482A31">
        <w:rPr>
          <w:rFonts w:ascii="Arial" w:hAnsi="Arial" w:cs="Arial"/>
        </w:rPr>
        <w:t>W przypadku skanów dokumentów przesłanych drogą elektroniczną, dokumenty muszą być podpisane analogicznie jak w przypadku wersji papierowej.</w:t>
      </w:r>
    </w:p>
    <w:p w14:paraId="44A71358" w14:textId="77777777" w:rsidR="001312BC" w:rsidRPr="00482A31" w:rsidRDefault="001312BC" w:rsidP="000A0539">
      <w:pPr>
        <w:numPr>
          <w:ilvl w:val="0"/>
          <w:numId w:val="7"/>
        </w:numPr>
        <w:spacing w:before="120" w:after="120" w:line="360" w:lineRule="auto"/>
        <w:jc w:val="both"/>
        <w:rPr>
          <w:rFonts w:ascii="Arial" w:hAnsi="Arial" w:cs="Arial"/>
        </w:rPr>
      </w:pPr>
      <w:r w:rsidRPr="00482A31">
        <w:rPr>
          <w:rFonts w:ascii="Arial" w:hAnsi="Arial" w:cs="Arial"/>
        </w:rPr>
        <w:t>Kserokopie wymaganych dokumentów (np. świadectwa pracy), powinny zostać potwierdzone klauzulą „za zgodność z oryginałem” i muszą być opatrzone czytelnym podpisem kandydata/</w:t>
      </w:r>
      <w:proofErr w:type="spellStart"/>
      <w:r w:rsidRPr="00482A31">
        <w:rPr>
          <w:rFonts w:ascii="Arial" w:hAnsi="Arial" w:cs="Arial"/>
        </w:rPr>
        <w:t>tki</w:t>
      </w:r>
      <w:proofErr w:type="spellEnd"/>
      <w:r w:rsidRPr="00482A31">
        <w:rPr>
          <w:rFonts w:ascii="Arial" w:hAnsi="Arial" w:cs="Arial"/>
        </w:rPr>
        <w:t>.</w:t>
      </w:r>
    </w:p>
    <w:p w14:paraId="589E0231" w14:textId="1E538B22" w:rsidR="001312BC" w:rsidRPr="00482A31" w:rsidRDefault="001312BC" w:rsidP="000A0539">
      <w:pPr>
        <w:numPr>
          <w:ilvl w:val="0"/>
          <w:numId w:val="7"/>
        </w:numPr>
        <w:spacing w:before="120" w:after="120" w:line="360" w:lineRule="auto"/>
        <w:jc w:val="both"/>
        <w:rPr>
          <w:rFonts w:ascii="Arial" w:hAnsi="Arial" w:cs="Arial"/>
        </w:rPr>
      </w:pPr>
      <w:r w:rsidRPr="00482A31">
        <w:rPr>
          <w:rFonts w:ascii="Arial" w:hAnsi="Arial" w:cs="Arial"/>
        </w:rPr>
        <w:t>Dopuszczalne jest przedłożenie w ramach trwania naboru do projektu tylko jednego kompletu dokumentów rekrutacyjnych przez kandydata/</w:t>
      </w:r>
      <w:proofErr w:type="spellStart"/>
      <w:r w:rsidRPr="00482A31">
        <w:rPr>
          <w:rFonts w:ascii="Arial" w:hAnsi="Arial" w:cs="Arial"/>
        </w:rPr>
        <w:t>tkę</w:t>
      </w:r>
      <w:proofErr w:type="spellEnd"/>
      <w:r w:rsidRPr="00482A31">
        <w:rPr>
          <w:rFonts w:ascii="Arial" w:hAnsi="Arial" w:cs="Arial"/>
        </w:rPr>
        <w:t xml:space="preserve">. W przypadku, </w:t>
      </w:r>
      <w:r w:rsidR="00803432">
        <w:rPr>
          <w:rFonts w:ascii="Arial" w:hAnsi="Arial" w:cs="Arial"/>
        </w:rPr>
        <w:t xml:space="preserve">                           </w:t>
      </w:r>
      <w:r w:rsidRPr="00482A31">
        <w:rPr>
          <w:rFonts w:ascii="Arial" w:hAnsi="Arial" w:cs="Arial"/>
        </w:rPr>
        <w:t xml:space="preserve">gdy kandydat/tka złoży więcej niż jeden komplet dokumentów rekrutacyjnych, ocenie podlegać będzie tylko ten, który wpłynął jako pierwszy. Możliwe jest wycofanie złożonych dokumentów rekrutacyjnych i złożenie nowych w terminie trwania naboru. </w:t>
      </w:r>
    </w:p>
    <w:p w14:paraId="40C6E8DE" w14:textId="2D04AD7E" w:rsidR="001312BC" w:rsidRPr="00482A31" w:rsidRDefault="001312BC" w:rsidP="000A0539">
      <w:pPr>
        <w:numPr>
          <w:ilvl w:val="0"/>
          <w:numId w:val="7"/>
        </w:num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</w:rPr>
      </w:pPr>
      <w:r w:rsidRPr="00482A31">
        <w:rPr>
          <w:rFonts w:ascii="Arial" w:hAnsi="Arial" w:cs="Arial"/>
        </w:rPr>
        <w:t>Każdy kandydat/tka, który przedłoży dokumenty rekrutacyjne, otrzyma Indywidualny Numer Identyfikacyjny. Wszelkie informacje na temat procesu rekrutacji publikowane na stronie internetowej projektu będą identyfikowane z kandydatem/-</w:t>
      </w:r>
      <w:proofErr w:type="spellStart"/>
      <w:r w:rsidRPr="00482A31">
        <w:rPr>
          <w:rFonts w:ascii="Arial" w:hAnsi="Arial" w:cs="Arial"/>
        </w:rPr>
        <w:t>ką</w:t>
      </w:r>
      <w:proofErr w:type="spellEnd"/>
      <w:r w:rsidRPr="00482A31">
        <w:rPr>
          <w:rFonts w:ascii="Arial" w:hAnsi="Arial" w:cs="Arial"/>
        </w:rPr>
        <w:t xml:space="preserve"> wyłącznie </w:t>
      </w:r>
      <w:r w:rsidR="00803432">
        <w:rPr>
          <w:rFonts w:ascii="Arial" w:hAnsi="Arial" w:cs="Arial"/>
        </w:rPr>
        <w:t xml:space="preserve">                </w:t>
      </w:r>
      <w:r w:rsidRPr="00482A31">
        <w:rPr>
          <w:rFonts w:ascii="Arial" w:hAnsi="Arial" w:cs="Arial"/>
        </w:rPr>
        <w:t xml:space="preserve">z wykorzystaniem wspomnianego numeru. </w:t>
      </w:r>
    </w:p>
    <w:p w14:paraId="29E06909" w14:textId="7BD334D5" w:rsidR="001312BC" w:rsidRPr="00482A31" w:rsidRDefault="001312BC" w:rsidP="000A0539">
      <w:pPr>
        <w:numPr>
          <w:ilvl w:val="0"/>
          <w:numId w:val="7"/>
        </w:numPr>
        <w:spacing w:before="120" w:after="120" w:line="360" w:lineRule="auto"/>
        <w:jc w:val="both"/>
        <w:rPr>
          <w:rFonts w:ascii="Arial" w:hAnsi="Arial" w:cs="Arial"/>
        </w:rPr>
      </w:pPr>
      <w:r w:rsidRPr="00482A31">
        <w:rPr>
          <w:rFonts w:ascii="Arial" w:hAnsi="Arial" w:cs="Arial"/>
        </w:rPr>
        <w:t xml:space="preserve">Dokumenty rekrutacyjne, które wpłyną przed i po wyznaczonym terminie naboru </w:t>
      </w:r>
      <w:r w:rsidR="00803432">
        <w:rPr>
          <w:rFonts w:ascii="Arial" w:hAnsi="Arial" w:cs="Arial"/>
        </w:rPr>
        <w:t xml:space="preserve">                    </w:t>
      </w:r>
      <w:r w:rsidRPr="00482A31">
        <w:rPr>
          <w:rFonts w:ascii="Arial" w:hAnsi="Arial" w:cs="Arial"/>
        </w:rPr>
        <w:t>nie będą rozpatrywane.</w:t>
      </w:r>
    </w:p>
    <w:p w14:paraId="212A56B0" w14:textId="77777777" w:rsidR="001312BC" w:rsidRPr="00482A31" w:rsidRDefault="001312BC" w:rsidP="000A0539">
      <w:pPr>
        <w:numPr>
          <w:ilvl w:val="0"/>
          <w:numId w:val="7"/>
        </w:numPr>
        <w:spacing w:before="120" w:after="120" w:line="360" w:lineRule="auto"/>
        <w:jc w:val="both"/>
        <w:rPr>
          <w:rFonts w:ascii="Arial" w:hAnsi="Arial" w:cs="Arial"/>
        </w:rPr>
      </w:pPr>
      <w:r w:rsidRPr="00482A31">
        <w:rPr>
          <w:rFonts w:ascii="Arial" w:hAnsi="Arial" w:cs="Arial"/>
        </w:rPr>
        <w:t xml:space="preserve">Przyjęte dokumenty rekrutacyjne są kierowane do oceny formalnej i merytorycznej, prowadzonej przez Komisję Rekrutacyjną. </w:t>
      </w:r>
    </w:p>
    <w:p w14:paraId="704C5E4C" w14:textId="254928BE" w:rsidR="001312BC" w:rsidRPr="00482A31" w:rsidRDefault="001312BC" w:rsidP="000A0539">
      <w:pPr>
        <w:numPr>
          <w:ilvl w:val="0"/>
          <w:numId w:val="7"/>
        </w:numPr>
        <w:spacing w:before="120" w:after="120" w:line="360" w:lineRule="auto"/>
        <w:jc w:val="both"/>
        <w:rPr>
          <w:rFonts w:ascii="Arial" w:hAnsi="Arial" w:cs="Arial"/>
        </w:rPr>
      </w:pPr>
      <w:r w:rsidRPr="00482A31">
        <w:rPr>
          <w:rFonts w:ascii="Arial" w:hAnsi="Arial" w:cs="Arial"/>
        </w:rPr>
        <w:t xml:space="preserve">Osoby dokonujące oceny dokumentów rekrutacyjnych zobowiązane </w:t>
      </w:r>
      <w:r w:rsidR="00803432">
        <w:rPr>
          <w:rFonts w:ascii="Arial" w:hAnsi="Arial" w:cs="Arial"/>
        </w:rPr>
        <w:t xml:space="preserve">                                           </w:t>
      </w:r>
      <w:r w:rsidRPr="00482A31">
        <w:rPr>
          <w:rFonts w:ascii="Arial" w:hAnsi="Arial" w:cs="Arial"/>
        </w:rPr>
        <w:t>są do wykonywania swoich zadań z zachowaniem zasad bezstronności, rzetelności oraz poufności.</w:t>
      </w:r>
    </w:p>
    <w:p w14:paraId="4140E072" w14:textId="224E97DC" w:rsidR="001312BC" w:rsidRDefault="001312BC" w:rsidP="000A0539">
      <w:pPr>
        <w:numPr>
          <w:ilvl w:val="0"/>
          <w:numId w:val="7"/>
        </w:numPr>
        <w:spacing w:before="120" w:after="120" w:line="360" w:lineRule="auto"/>
        <w:jc w:val="both"/>
        <w:rPr>
          <w:rFonts w:ascii="Arial" w:hAnsi="Arial" w:cs="Arial"/>
        </w:rPr>
      </w:pPr>
      <w:r w:rsidRPr="00482A31">
        <w:rPr>
          <w:rFonts w:ascii="Arial" w:hAnsi="Arial" w:cs="Arial"/>
        </w:rPr>
        <w:t>Dokumenty złożone przez kandydata/</w:t>
      </w:r>
      <w:proofErr w:type="spellStart"/>
      <w:r w:rsidRPr="00482A31">
        <w:rPr>
          <w:rFonts w:ascii="Arial" w:hAnsi="Arial" w:cs="Arial"/>
        </w:rPr>
        <w:t>tkę</w:t>
      </w:r>
      <w:proofErr w:type="spellEnd"/>
      <w:r w:rsidRPr="00482A31">
        <w:rPr>
          <w:rFonts w:ascii="Arial" w:hAnsi="Arial" w:cs="Arial"/>
        </w:rPr>
        <w:t xml:space="preserve"> do projektu w trakcie procedury rekrutacyjnej pozostają w dyspozycji Beneficjenta i nie podlegają zwrotowi. Dokumenty stanowią dokumentację Projektu i przechowywane </w:t>
      </w:r>
      <w:r w:rsidRPr="00482A31">
        <w:rPr>
          <w:rFonts w:ascii="Arial" w:hAnsi="Arial" w:cs="Arial"/>
          <w:bCs/>
        </w:rPr>
        <w:t xml:space="preserve">będą </w:t>
      </w:r>
      <w:r w:rsidR="00803432">
        <w:rPr>
          <w:rFonts w:ascii="Arial" w:hAnsi="Arial" w:cs="Arial"/>
          <w:bCs/>
        </w:rPr>
        <w:t xml:space="preserve">                                 </w:t>
      </w:r>
      <w:r w:rsidRPr="00482A31">
        <w:rPr>
          <w:rFonts w:ascii="Arial" w:hAnsi="Arial" w:cs="Arial"/>
          <w:bCs/>
        </w:rPr>
        <w:lastRenderedPageBreak/>
        <w:t xml:space="preserve">przez Beneficjenta zgodnie z zapisami umowy o dofinansowanie projektu. Dostęp </w:t>
      </w:r>
      <w:r w:rsidR="00803432">
        <w:rPr>
          <w:rFonts w:ascii="Arial" w:hAnsi="Arial" w:cs="Arial"/>
          <w:bCs/>
        </w:rPr>
        <w:t xml:space="preserve">               </w:t>
      </w:r>
      <w:r w:rsidRPr="00482A31">
        <w:rPr>
          <w:rFonts w:ascii="Arial" w:hAnsi="Arial" w:cs="Arial"/>
          <w:bCs/>
        </w:rPr>
        <w:t>do ww. dokumentów będzie ograniczony tylko do uprawnionego personelu zarządzającego Projektem, członków Komisji Rekrutacyjnej oraz organów uprawnionych do dokonywania kontroli.</w:t>
      </w:r>
    </w:p>
    <w:p w14:paraId="3C2495E9" w14:textId="77777777" w:rsidR="00127A37" w:rsidRPr="00127A37" w:rsidRDefault="00127A37" w:rsidP="00C2509F">
      <w:pPr>
        <w:spacing w:before="120" w:after="120" w:line="360" w:lineRule="auto"/>
        <w:ind w:left="720"/>
        <w:jc w:val="both"/>
        <w:rPr>
          <w:rFonts w:ascii="Arial" w:hAnsi="Arial" w:cs="Arial"/>
        </w:rPr>
      </w:pPr>
    </w:p>
    <w:p w14:paraId="70EF4549" w14:textId="77777777" w:rsidR="001312BC" w:rsidRPr="00482A31" w:rsidRDefault="001312BC" w:rsidP="00C24B53">
      <w:pPr>
        <w:spacing w:before="120" w:after="120" w:line="360" w:lineRule="auto"/>
        <w:jc w:val="center"/>
        <w:rPr>
          <w:rFonts w:ascii="Arial" w:hAnsi="Arial" w:cs="Arial"/>
          <w:b/>
          <w:bCs/>
        </w:rPr>
      </w:pPr>
      <w:r w:rsidRPr="00482A31">
        <w:rPr>
          <w:rFonts w:ascii="Arial" w:hAnsi="Arial" w:cs="Arial"/>
          <w:b/>
          <w:bCs/>
        </w:rPr>
        <w:t>§ 8</w:t>
      </w:r>
    </w:p>
    <w:p w14:paraId="2641F37D" w14:textId="77777777" w:rsidR="001312BC" w:rsidRPr="00482A31" w:rsidRDefault="001312BC" w:rsidP="00C24B53">
      <w:pPr>
        <w:spacing w:before="120" w:after="120" w:line="360" w:lineRule="auto"/>
        <w:jc w:val="center"/>
        <w:rPr>
          <w:rFonts w:ascii="Arial" w:hAnsi="Arial" w:cs="Arial"/>
          <w:b/>
          <w:bCs/>
        </w:rPr>
      </w:pPr>
      <w:r w:rsidRPr="00482A31">
        <w:rPr>
          <w:rFonts w:ascii="Arial" w:hAnsi="Arial" w:cs="Arial"/>
          <w:b/>
          <w:bCs/>
        </w:rPr>
        <w:t>Ocena formalna i merytoryczna</w:t>
      </w:r>
      <w:r w:rsidRPr="00482A31">
        <w:rPr>
          <w:rFonts w:ascii="Arial" w:hAnsi="Arial" w:cs="Arial"/>
        </w:rPr>
        <w:t xml:space="preserve"> </w:t>
      </w:r>
      <w:r w:rsidRPr="00482A31">
        <w:rPr>
          <w:rFonts w:ascii="Arial" w:hAnsi="Arial" w:cs="Arial"/>
          <w:b/>
        </w:rPr>
        <w:t>dokumentów rekrutacyjnych</w:t>
      </w:r>
    </w:p>
    <w:p w14:paraId="4B26C086" w14:textId="77777777" w:rsidR="001312BC" w:rsidRPr="00482A31" w:rsidRDefault="001312BC" w:rsidP="000A0539">
      <w:pPr>
        <w:numPr>
          <w:ilvl w:val="0"/>
          <w:numId w:val="9"/>
        </w:numPr>
        <w:autoSpaceDE w:val="0"/>
        <w:autoSpaceDN w:val="0"/>
        <w:adjustRightInd w:val="0"/>
        <w:spacing w:before="120" w:after="120" w:line="360" w:lineRule="auto"/>
        <w:ind w:left="709" w:hanging="306"/>
        <w:jc w:val="both"/>
        <w:rPr>
          <w:rFonts w:ascii="Arial" w:hAnsi="Arial" w:cs="Arial"/>
        </w:rPr>
      </w:pPr>
      <w:r w:rsidRPr="00482A31">
        <w:rPr>
          <w:rFonts w:ascii="Arial" w:hAnsi="Arial" w:cs="Arial"/>
        </w:rPr>
        <w:t>Oceny formalnej złożonych dokumentów rekrutacyjnych dokonuje jeden wybrany członek Komisji Rekrutacyjnej przy pomocy Karty oceny formalnej formularza rekrutacyjnego</w:t>
      </w:r>
      <w:r w:rsidRPr="00482A31" w:rsidDel="00835B2A">
        <w:rPr>
          <w:rFonts w:ascii="Arial" w:hAnsi="Arial" w:cs="Arial"/>
        </w:rPr>
        <w:t xml:space="preserve"> </w:t>
      </w:r>
      <w:r w:rsidRPr="00482A31">
        <w:rPr>
          <w:rFonts w:ascii="Arial" w:hAnsi="Arial" w:cs="Arial"/>
          <w:bCs/>
        </w:rPr>
        <w:t xml:space="preserve">(załącznik nr </w:t>
      </w:r>
      <w:r w:rsidRPr="00482A31">
        <w:rPr>
          <w:rFonts w:ascii="Arial" w:hAnsi="Arial"/>
        </w:rPr>
        <w:t xml:space="preserve">6 </w:t>
      </w:r>
      <w:r w:rsidRPr="00482A31">
        <w:rPr>
          <w:rFonts w:ascii="Arial" w:hAnsi="Arial" w:cs="Arial"/>
          <w:bCs/>
        </w:rPr>
        <w:t>do niniejszego Regulaminu).</w:t>
      </w:r>
    </w:p>
    <w:p w14:paraId="28B4C4C6" w14:textId="64904EDB" w:rsidR="001312BC" w:rsidRPr="00482A31" w:rsidRDefault="001312BC" w:rsidP="000A0539">
      <w:pPr>
        <w:pStyle w:val="Default"/>
        <w:numPr>
          <w:ilvl w:val="0"/>
          <w:numId w:val="9"/>
        </w:numPr>
        <w:spacing w:before="120" w:after="120" w:line="360" w:lineRule="auto"/>
        <w:jc w:val="both"/>
        <w:rPr>
          <w:color w:val="auto"/>
        </w:rPr>
      </w:pPr>
      <w:r w:rsidRPr="00482A31">
        <w:rPr>
          <w:color w:val="auto"/>
        </w:rPr>
        <w:t xml:space="preserve">Ocena formalna obejmuje sprawdzenie złożonych formularzy rekrutacyjnych </w:t>
      </w:r>
      <w:r w:rsidR="00803432">
        <w:rPr>
          <w:color w:val="auto"/>
        </w:rPr>
        <w:t xml:space="preserve">                              </w:t>
      </w:r>
      <w:r w:rsidRPr="00482A31">
        <w:rPr>
          <w:color w:val="auto"/>
        </w:rPr>
        <w:t>z załącznikami, tj.:</w:t>
      </w:r>
    </w:p>
    <w:p w14:paraId="39EDAF94" w14:textId="77777777" w:rsidR="001312BC" w:rsidRPr="00482A31" w:rsidRDefault="001312BC" w:rsidP="000A0539">
      <w:pPr>
        <w:numPr>
          <w:ilvl w:val="0"/>
          <w:numId w:val="17"/>
        </w:numPr>
        <w:spacing w:before="120" w:after="120" w:line="360" w:lineRule="auto"/>
        <w:ind w:left="1276"/>
        <w:jc w:val="both"/>
        <w:rPr>
          <w:rFonts w:ascii="Arial" w:hAnsi="Arial" w:cs="Arial"/>
        </w:rPr>
      </w:pPr>
      <w:r w:rsidRPr="00482A31">
        <w:rPr>
          <w:rFonts w:ascii="Arial" w:hAnsi="Arial" w:cs="Arial"/>
        </w:rPr>
        <w:t xml:space="preserve">czy dokumenty zostały złożone w określonym terminie; </w:t>
      </w:r>
    </w:p>
    <w:p w14:paraId="6E759DD3" w14:textId="77777777" w:rsidR="001312BC" w:rsidRPr="00482A31" w:rsidRDefault="001312BC" w:rsidP="000A0539">
      <w:pPr>
        <w:numPr>
          <w:ilvl w:val="0"/>
          <w:numId w:val="17"/>
        </w:numPr>
        <w:spacing w:before="120" w:after="120" w:line="360" w:lineRule="auto"/>
        <w:ind w:left="1276"/>
        <w:jc w:val="both"/>
        <w:rPr>
          <w:rFonts w:ascii="Arial" w:hAnsi="Arial" w:cs="Arial"/>
        </w:rPr>
      </w:pPr>
      <w:r w:rsidRPr="00482A31">
        <w:rPr>
          <w:rFonts w:ascii="Arial" w:hAnsi="Arial" w:cs="Arial"/>
        </w:rPr>
        <w:t>czy dokumenty są zgodne z wymaganymi wzorami;</w:t>
      </w:r>
    </w:p>
    <w:p w14:paraId="3134986C" w14:textId="77777777" w:rsidR="001312BC" w:rsidRPr="00482A31" w:rsidRDefault="001312BC" w:rsidP="000A0539">
      <w:pPr>
        <w:numPr>
          <w:ilvl w:val="0"/>
          <w:numId w:val="17"/>
        </w:numPr>
        <w:spacing w:before="120" w:after="120" w:line="360" w:lineRule="auto"/>
        <w:ind w:left="1276"/>
        <w:jc w:val="both"/>
        <w:rPr>
          <w:rFonts w:ascii="Arial" w:hAnsi="Arial" w:cs="Arial"/>
        </w:rPr>
      </w:pPr>
      <w:r w:rsidRPr="00482A31">
        <w:rPr>
          <w:rFonts w:ascii="Arial" w:hAnsi="Arial" w:cs="Arial"/>
        </w:rPr>
        <w:t>czy dokumenty są kompletne;</w:t>
      </w:r>
    </w:p>
    <w:p w14:paraId="49C828F2" w14:textId="77777777" w:rsidR="001312BC" w:rsidRPr="00482A31" w:rsidRDefault="001312BC" w:rsidP="000A0539">
      <w:pPr>
        <w:numPr>
          <w:ilvl w:val="0"/>
          <w:numId w:val="17"/>
        </w:numPr>
        <w:spacing w:before="120" w:after="120" w:line="360" w:lineRule="auto"/>
        <w:ind w:left="1276"/>
        <w:jc w:val="both"/>
        <w:rPr>
          <w:rFonts w:ascii="Arial" w:hAnsi="Arial" w:cs="Arial"/>
        </w:rPr>
      </w:pPr>
      <w:r w:rsidRPr="00482A31">
        <w:rPr>
          <w:rFonts w:ascii="Arial" w:hAnsi="Arial" w:cs="Arial"/>
        </w:rPr>
        <w:t>czy dokumenty nie zawierają pustych pól;</w:t>
      </w:r>
    </w:p>
    <w:p w14:paraId="1ED7B138" w14:textId="77777777" w:rsidR="001312BC" w:rsidRPr="00482A31" w:rsidRDefault="001312BC" w:rsidP="000A0539">
      <w:pPr>
        <w:numPr>
          <w:ilvl w:val="0"/>
          <w:numId w:val="17"/>
        </w:numPr>
        <w:spacing w:before="120" w:after="120" w:line="360" w:lineRule="auto"/>
        <w:ind w:left="1276"/>
        <w:jc w:val="both"/>
        <w:rPr>
          <w:rFonts w:ascii="Arial" w:hAnsi="Arial" w:cs="Arial"/>
        </w:rPr>
      </w:pPr>
      <w:r w:rsidRPr="00482A31">
        <w:rPr>
          <w:rFonts w:ascii="Arial" w:hAnsi="Arial" w:cs="Arial"/>
        </w:rPr>
        <w:t>czy dokumenty zostały podpisane zgodnie z postanowieniami niniejszego Regulaminu;</w:t>
      </w:r>
    </w:p>
    <w:p w14:paraId="53B67AFF" w14:textId="77777777" w:rsidR="001312BC" w:rsidRPr="00482A31" w:rsidRDefault="001312BC" w:rsidP="000A0539">
      <w:pPr>
        <w:numPr>
          <w:ilvl w:val="0"/>
          <w:numId w:val="17"/>
        </w:numPr>
        <w:spacing w:before="120" w:after="120" w:line="360" w:lineRule="auto"/>
        <w:ind w:left="1276"/>
        <w:jc w:val="both"/>
        <w:rPr>
          <w:rFonts w:ascii="Arial" w:hAnsi="Arial" w:cs="Arial"/>
        </w:rPr>
      </w:pPr>
      <w:r w:rsidRPr="00482A31">
        <w:rPr>
          <w:rFonts w:ascii="Arial" w:hAnsi="Arial" w:cs="Arial"/>
        </w:rPr>
        <w:t>czy kandydat/tka spełnia kryteria uczestnictwa w projekcie, o których mowa w § 4</w:t>
      </w:r>
      <w:r w:rsidRPr="00482A31">
        <w:rPr>
          <w:rFonts w:ascii="Arial" w:hAnsi="Arial" w:cs="Arial"/>
          <w:i/>
          <w:color w:val="3366FF"/>
        </w:rPr>
        <w:t xml:space="preserve"> </w:t>
      </w:r>
      <w:r w:rsidRPr="00482A31">
        <w:rPr>
          <w:rFonts w:ascii="Arial" w:hAnsi="Arial" w:cs="Arial"/>
        </w:rPr>
        <w:t>niniejszego Regulaminu;</w:t>
      </w:r>
    </w:p>
    <w:p w14:paraId="1A9977AF" w14:textId="04BC7059" w:rsidR="001312BC" w:rsidRPr="00482A31" w:rsidRDefault="001312BC" w:rsidP="000A0539">
      <w:pPr>
        <w:numPr>
          <w:ilvl w:val="0"/>
          <w:numId w:val="17"/>
        </w:numPr>
        <w:spacing w:before="120" w:after="120" w:line="360" w:lineRule="auto"/>
        <w:ind w:left="1276"/>
        <w:jc w:val="both"/>
        <w:rPr>
          <w:rFonts w:ascii="Arial" w:hAnsi="Arial" w:cs="Arial"/>
        </w:rPr>
      </w:pPr>
      <w:r w:rsidRPr="00482A31">
        <w:rPr>
          <w:rFonts w:ascii="Arial" w:hAnsi="Arial" w:cs="Arial"/>
        </w:rPr>
        <w:t xml:space="preserve">czy kandydat/tka spełnia kryteria premiujące do uczestnictwa w projekcie, </w:t>
      </w:r>
      <w:r w:rsidR="00803432">
        <w:rPr>
          <w:rFonts w:ascii="Arial" w:hAnsi="Arial" w:cs="Arial"/>
        </w:rPr>
        <w:t xml:space="preserve">                      </w:t>
      </w:r>
      <w:r w:rsidRPr="00482A31">
        <w:rPr>
          <w:rFonts w:ascii="Arial" w:hAnsi="Arial" w:cs="Arial"/>
        </w:rPr>
        <w:t>o których mowa w § 4</w:t>
      </w:r>
      <w:r w:rsidRPr="00482A31">
        <w:rPr>
          <w:rFonts w:ascii="Arial" w:hAnsi="Arial" w:cs="Arial"/>
          <w:i/>
          <w:color w:val="3366FF"/>
        </w:rPr>
        <w:t xml:space="preserve"> </w:t>
      </w:r>
      <w:r w:rsidRPr="00482A31">
        <w:rPr>
          <w:rFonts w:ascii="Arial" w:hAnsi="Arial" w:cs="Arial"/>
        </w:rPr>
        <w:t xml:space="preserve">niniejszego Regulaminu oraz określa liczbę uzyskaną </w:t>
      </w:r>
      <w:r w:rsidR="00803432">
        <w:rPr>
          <w:rFonts w:ascii="Arial" w:hAnsi="Arial" w:cs="Arial"/>
        </w:rPr>
        <w:t xml:space="preserve">              </w:t>
      </w:r>
      <w:r w:rsidRPr="00482A31">
        <w:rPr>
          <w:rFonts w:ascii="Arial" w:hAnsi="Arial" w:cs="Arial"/>
        </w:rPr>
        <w:t>za spełnienie kryteriów premiujących.</w:t>
      </w:r>
    </w:p>
    <w:p w14:paraId="0C912F65" w14:textId="225B8526" w:rsidR="001312BC" w:rsidRPr="00482A31" w:rsidRDefault="001312BC" w:rsidP="000A0539">
      <w:pPr>
        <w:pStyle w:val="Akapitzlist"/>
        <w:numPr>
          <w:ilvl w:val="0"/>
          <w:numId w:val="9"/>
        </w:numPr>
        <w:spacing w:before="120" w:after="120" w:line="360" w:lineRule="auto"/>
        <w:jc w:val="both"/>
        <w:rPr>
          <w:rFonts w:ascii="Arial" w:hAnsi="Arial" w:cs="Arial"/>
          <w:i/>
          <w:color w:val="3366FF"/>
        </w:rPr>
      </w:pPr>
      <w:r w:rsidRPr="00482A31">
        <w:rPr>
          <w:rFonts w:ascii="Arial" w:hAnsi="Arial" w:cs="Arial"/>
        </w:rPr>
        <w:t xml:space="preserve">W przypadku stwierdzenia, iż planowana działalność gospodarcza nie jest zgodna </w:t>
      </w:r>
      <w:r w:rsidR="00803432">
        <w:rPr>
          <w:rFonts w:ascii="Arial" w:hAnsi="Arial" w:cs="Arial"/>
        </w:rPr>
        <w:t xml:space="preserve">              </w:t>
      </w:r>
      <w:r w:rsidRPr="00482A31">
        <w:rPr>
          <w:rFonts w:ascii="Arial" w:hAnsi="Arial" w:cs="Arial"/>
        </w:rPr>
        <w:t xml:space="preserve">z zasadami przyznawania pomocy de </w:t>
      </w:r>
      <w:proofErr w:type="spellStart"/>
      <w:r w:rsidRPr="00482A31">
        <w:rPr>
          <w:rFonts w:ascii="Arial" w:hAnsi="Arial" w:cs="Arial"/>
        </w:rPr>
        <w:t>minimis</w:t>
      </w:r>
      <w:proofErr w:type="spellEnd"/>
      <w:r w:rsidRPr="00482A31">
        <w:rPr>
          <w:rFonts w:ascii="Arial" w:hAnsi="Arial" w:cs="Arial"/>
        </w:rPr>
        <w:t xml:space="preserve"> (jest wykluczona z możliwości udzielenia takiej pomocy), formularz rekrutacyjny zostaje odrzucony.</w:t>
      </w:r>
    </w:p>
    <w:p w14:paraId="38D3FFB9" w14:textId="77777777" w:rsidR="001312BC" w:rsidRPr="00482A31" w:rsidRDefault="001312BC" w:rsidP="000A0539">
      <w:pPr>
        <w:numPr>
          <w:ilvl w:val="0"/>
          <w:numId w:val="9"/>
        </w:numPr>
        <w:autoSpaceDE w:val="0"/>
        <w:autoSpaceDN w:val="0"/>
        <w:adjustRightInd w:val="0"/>
        <w:spacing w:before="120" w:after="120" w:line="360" w:lineRule="auto"/>
        <w:ind w:left="709" w:hanging="306"/>
        <w:jc w:val="both"/>
        <w:rPr>
          <w:rFonts w:ascii="Arial" w:hAnsi="Arial" w:cs="Arial"/>
          <w:bCs/>
        </w:rPr>
      </w:pPr>
      <w:r w:rsidRPr="00482A31">
        <w:rPr>
          <w:rFonts w:ascii="Arial" w:hAnsi="Arial" w:cs="Arial"/>
          <w:bCs/>
        </w:rPr>
        <w:t>Za błąd formalny, kwalifikujący się do korekty, uznaje się m.in.:</w:t>
      </w:r>
    </w:p>
    <w:p w14:paraId="3806215E" w14:textId="006D45CF" w:rsidR="001312BC" w:rsidRPr="00482A31" w:rsidRDefault="001312BC" w:rsidP="000A0539">
      <w:pPr>
        <w:numPr>
          <w:ilvl w:val="0"/>
          <w:numId w:val="27"/>
        </w:num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bCs/>
        </w:rPr>
      </w:pPr>
      <w:r w:rsidRPr="00482A31">
        <w:rPr>
          <w:rFonts w:ascii="Arial" w:hAnsi="Arial" w:cs="Arial"/>
          <w:bCs/>
        </w:rPr>
        <w:t>nie wypełnienie wszystkich wymaganych pól</w:t>
      </w:r>
      <w:r w:rsidR="00C24B53">
        <w:rPr>
          <w:rFonts w:ascii="Arial" w:hAnsi="Arial" w:cs="Arial"/>
          <w:bCs/>
        </w:rPr>
        <w:t>;</w:t>
      </w:r>
    </w:p>
    <w:p w14:paraId="5E3ADFB9" w14:textId="71BEDE6B" w:rsidR="001312BC" w:rsidRPr="00482A31" w:rsidRDefault="001312BC" w:rsidP="000A0539">
      <w:pPr>
        <w:numPr>
          <w:ilvl w:val="0"/>
          <w:numId w:val="27"/>
        </w:num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bCs/>
        </w:rPr>
      </w:pPr>
      <w:r w:rsidRPr="00482A31">
        <w:rPr>
          <w:rFonts w:ascii="Arial" w:hAnsi="Arial" w:cs="Arial"/>
          <w:bCs/>
        </w:rPr>
        <w:lastRenderedPageBreak/>
        <w:t>brak podpisów w wyznaczonych miejscach przez uprawnioną osobę</w:t>
      </w:r>
      <w:r w:rsidR="00C24B53">
        <w:rPr>
          <w:rFonts w:ascii="Arial" w:hAnsi="Arial" w:cs="Arial"/>
          <w:bCs/>
        </w:rPr>
        <w:t>;</w:t>
      </w:r>
    </w:p>
    <w:p w14:paraId="13A5AE7A" w14:textId="1C97D5F7" w:rsidR="001312BC" w:rsidRPr="00482A31" w:rsidRDefault="001312BC" w:rsidP="000A0539">
      <w:pPr>
        <w:numPr>
          <w:ilvl w:val="0"/>
          <w:numId w:val="27"/>
        </w:num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bCs/>
        </w:rPr>
      </w:pPr>
      <w:r w:rsidRPr="00482A31">
        <w:rPr>
          <w:rFonts w:ascii="Arial" w:hAnsi="Arial" w:cs="Arial"/>
          <w:bCs/>
        </w:rPr>
        <w:t>brak odpowiedzi na którekolwiek z oświadczeń zawartych w Formularzu rekrutacyjnym</w:t>
      </w:r>
      <w:r w:rsidR="00C24B53">
        <w:rPr>
          <w:rFonts w:ascii="Arial" w:hAnsi="Arial" w:cs="Arial"/>
          <w:bCs/>
        </w:rPr>
        <w:t>;</w:t>
      </w:r>
    </w:p>
    <w:p w14:paraId="562331DF" w14:textId="77777777" w:rsidR="001312BC" w:rsidRPr="00482A31" w:rsidRDefault="001312BC" w:rsidP="000A0539">
      <w:pPr>
        <w:numPr>
          <w:ilvl w:val="0"/>
          <w:numId w:val="27"/>
        </w:num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bCs/>
        </w:rPr>
      </w:pPr>
      <w:r w:rsidRPr="00482A31">
        <w:rPr>
          <w:rFonts w:ascii="Arial" w:hAnsi="Arial" w:cs="Arial"/>
          <w:bCs/>
        </w:rPr>
        <w:t>niezgodność Formularza z wymaganym wzorem np. usunięcie/zmiana logotypów bądź zapisów ze wzoru Formularza rekrutacyjnego;</w:t>
      </w:r>
    </w:p>
    <w:p w14:paraId="1F3D10A7" w14:textId="77777777" w:rsidR="001312BC" w:rsidRPr="00482A31" w:rsidRDefault="001312BC" w:rsidP="000A0539">
      <w:pPr>
        <w:numPr>
          <w:ilvl w:val="0"/>
          <w:numId w:val="27"/>
        </w:num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bCs/>
        </w:rPr>
      </w:pPr>
      <w:r w:rsidRPr="00482A31">
        <w:rPr>
          <w:rFonts w:ascii="Arial" w:hAnsi="Arial" w:cs="Arial"/>
          <w:bCs/>
        </w:rPr>
        <w:t xml:space="preserve">oczywistą omyłkę pisarską; </w:t>
      </w:r>
    </w:p>
    <w:p w14:paraId="04B4ABF1" w14:textId="55DF02BE" w:rsidR="001312BC" w:rsidRPr="00482A31" w:rsidRDefault="001312BC" w:rsidP="000A0539">
      <w:pPr>
        <w:numPr>
          <w:ilvl w:val="0"/>
          <w:numId w:val="27"/>
        </w:num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bCs/>
        </w:rPr>
      </w:pPr>
      <w:r w:rsidRPr="00F057FF">
        <w:rPr>
          <w:rFonts w:ascii="Arial" w:hAnsi="Arial" w:cs="Arial"/>
          <w:bCs/>
        </w:rPr>
        <w:t xml:space="preserve">brak </w:t>
      </w:r>
      <w:r w:rsidRPr="00CB46B7">
        <w:rPr>
          <w:rFonts w:ascii="Arial" w:hAnsi="Arial" w:cs="Arial"/>
          <w:bCs/>
        </w:rPr>
        <w:t>załącznik</w:t>
      </w:r>
      <w:r w:rsidR="00F057FF" w:rsidRPr="00F057FF">
        <w:rPr>
          <w:rFonts w:ascii="Arial" w:hAnsi="Arial" w:cs="Arial"/>
          <w:bCs/>
        </w:rPr>
        <w:t>ów</w:t>
      </w:r>
      <w:r w:rsidRPr="00482A31">
        <w:rPr>
          <w:rFonts w:ascii="Arial" w:hAnsi="Arial" w:cs="Arial"/>
          <w:bCs/>
        </w:rPr>
        <w:t xml:space="preserve"> do Formularza rekrutacyjnego</w:t>
      </w:r>
      <w:r w:rsidR="00C24B53">
        <w:rPr>
          <w:rFonts w:ascii="Arial" w:hAnsi="Arial" w:cs="Arial"/>
          <w:bCs/>
        </w:rPr>
        <w:t>.</w:t>
      </w:r>
    </w:p>
    <w:p w14:paraId="6239E19D" w14:textId="0979B3AC" w:rsidR="001312BC" w:rsidRPr="00482A31" w:rsidRDefault="001312BC" w:rsidP="000A0539">
      <w:pPr>
        <w:numPr>
          <w:ilvl w:val="0"/>
          <w:numId w:val="9"/>
        </w:numPr>
        <w:autoSpaceDE w:val="0"/>
        <w:autoSpaceDN w:val="0"/>
        <w:adjustRightInd w:val="0"/>
        <w:spacing w:before="120" w:after="120" w:line="360" w:lineRule="auto"/>
        <w:ind w:left="709" w:hanging="306"/>
        <w:jc w:val="both"/>
        <w:rPr>
          <w:rFonts w:ascii="Arial" w:hAnsi="Arial" w:cs="Arial"/>
        </w:rPr>
      </w:pPr>
      <w:r w:rsidRPr="00482A31">
        <w:rPr>
          <w:rFonts w:ascii="Arial" w:hAnsi="Arial" w:cs="Arial"/>
        </w:rPr>
        <w:t xml:space="preserve">W przypadku stwierdzenia uchybień formalnych Beneficjent wezwie zgodnie </w:t>
      </w:r>
      <w:r w:rsidR="00803432">
        <w:rPr>
          <w:rFonts w:ascii="Arial" w:hAnsi="Arial" w:cs="Arial"/>
        </w:rPr>
        <w:t xml:space="preserve">                            </w:t>
      </w:r>
      <w:r w:rsidRPr="00482A31">
        <w:rPr>
          <w:rFonts w:ascii="Arial" w:hAnsi="Arial" w:cs="Arial"/>
        </w:rPr>
        <w:t>z definicją skutecznego doręczenia informacji kandydata/</w:t>
      </w:r>
      <w:proofErr w:type="spellStart"/>
      <w:r w:rsidRPr="00482A31">
        <w:rPr>
          <w:rFonts w:ascii="Arial" w:hAnsi="Arial" w:cs="Arial"/>
        </w:rPr>
        <w:t>tkę</w:t>
      </w:r>
      <w:proofErr w:type="spellEnd"/>
      <w:r w:rsidRPr="00482A31">
        <w:rPr>
          <w:rFonts w:ascii="Arial" w:hAnsi="Arial" w:cs="Arial"/>
        </w:rPr>
        <w:t xml:space="preserve"> do jednorazowego uzupełnienia braków. </w:t>
      </w:r>
    </w:p>
    <w:p w14:paraId="619121C5" w14:textId="4FC34911" w:rsidR="001312BC" w:rsidRPr="00482A31" w:rsidRDefault="001312BC" w:rsidP="000A0539">
      <w:pPr>
        <w:numPr>
          <w:ilvl w:val="0"/>
          <w:numId w:val="9"/>
        </w:numPr>
        <w:autoSpaceDE w:val="0"/>
        <w:autoSpaceDN w:val="0"/>
        <w:adjustRightInd w:val="0"/>
        <w:spacing w:before="120" w:after="120" w:line="360" w:lineRule="auto"/>
        <w:ind w:left="709" w:hanging="306"/>
        <w:jc w:val="both"/>
        <w:rPr>
          <w:rFonts w:ascii="Arial" w:hAnsi="Arial" w:cs="Arial"/>
        </w:rPr>
      </w:pPr>
      <w:r w:rsidRPr="00482A31">
        <w:rPr>
          <w:rFonts w:ascii="Arial" w:hAnsi="Arial" w:cs="Arial"/>
        </w:rPr>
        <w:t xml:space="preserve">Korekty błędów formalnych należy dokonać w ciągu </w:t>
      </w:r>
      <w:r w:rsidR="00D03178" w:rsidRPr="00CB46B7">
        <w:rPr>
          <w:rFonts w:ascii="Arial" w:hAnsi="Arial" w:cs="Arial"/>
          <w:iCs/>
        </w:rPr>
        <w:t>3</w:t>
      </w:r>
      <w:r w:rsidR="00D03178">
        <w:rPr>
          <w:rFonts w:ascii="Arial" w:hAnsi="Arial" w:cs="Arial"/>
          <w:i/>
          <w:color w:val="3366FF"/>
        </w:rPr>
        <w:t xml:space="preserve"> </w:t>
      </w:r>
      <w:r w:rsidRPr="00482A31">
        <w:rPr>
          <w:rFonts w:ascii="Arial" w:hAnsi="Arial" w:cs="Arial"/>
        </w:rPr>
        <w:t>dni roboczych</w:t>
      </w:r>
      <w:r w:rsidR="00C24B53">
        <w:rPr>
          <w:rFonts w:ascii="Arial" w:hAnsi="Arial" w:cs="Arial"/>
        </w:rPr>
        <w:t xml:space="preserve"> </w:t>
      </w:r>
      <w:r w:rsidRPr="00482A31">
        <w:rPr>
          <w:rFonts w:ascii="Arial" w:hAnsi="Arial" w:cs="Arial"/>
        </w:rPr>
        <w:t>od daty otrzymania wezwania. W celu przyspieszenia procedury korekty błędów formalnych, Beneficjent rekomenduje wizytę osobistą kandydata/</w:t>
      </w:r>
      <w:proofErr w:type="spellStart"/>
      <w:r w:rsidRPr="00482A31">
        <w:rPr>
          <w:rFonts w:ascii="Arial" w:hAnsi="Arial" w:cs="Arial"/>
        </w:rPr>
        <w:t>tki</w:t>
      </w:r>
      <w:proofErr w:type="spellEnd"/>
      <w:r w:rsidRPr="00482A31">
        <w:rPr>
          <w:rFonts w:ascii="Arial" w:hAnsi="Arial" w:cs="Arial"/>
        </w:rPr>
        <w:t xml:space="preserve"> w Biurze Projektu.</w:t>
      </w:r>
    </w:p>
    <w:p w14:paraId="17C96553" w14:textId="77777777" w:rsidR="001312BC" w:rsidRPr="00482A31" w:rsidRDefault="001312BC" w:rsidP="00C2509F">
      <w:pPr>
        <w:autoSpaceDE w:val="0"/>
        <w:autoSpaceDN w:val="0"/>
        <w:adjustRightInd w:val="0"/>
        <w:spacing w:before="120" w:after="120" w:line="360" w:lineRule="auto"/>
        <w:ind w:left="709"/>
        <w:jc w:val="both"/>
        <w:rPr>
          <w:rFonts w:ascii="Arial" w:hAnsi="Arial" w:cs="Arial"/>
          <w:strike/>
        </w:rPr>
      </w:pPr>
      <w:r w:rsidRPr="00482A31">
        <w:rPr>
          <w:rFonts w:ascii="Arial" w:hAnsi="Arial" w:cs="Arial"/>
        </w:rPr>
        <w:t xml:space="preserve">Kandydat/tka zobowiązany jest do naniesienia poprawek/uzupełnienia złożonych dokumentów, a nie ponownego złożenia kompletu wymaganych dokumentów. kandydat/tka na etapie korekty błędów formalnych nie może dokonywać uzupełnień Formularza rekrutacyjnego w części B dotyczącej opisu planowanej działalności gospodarczej. </w:t>
      </w:r>
    </w:p>
    <w:p w14:paraId="2440E411" w14:textId="52FFF332" w:rsidR="001312BC" w:rsidRPr="00482A31" w:rsidRDefault="001312BC" w:rsidP="000A0539">
      <w:pPr>
        <w:numPr>
          <w:ilvl w:val="0"/>
          <w:numId w:val="9"/>
        </w:numPr>
        <w:autoSpaceDE w:val="0"/>
        <w:autoSpaceDN w:val="0"/>
        <w:adjustRightInd w:val="0"/>
        <w:spacing w:before="120" w:after="120" w:line="360" w:lineRule="auto"/>
        <w:ind w:left="709" w:hanging="306"/>
        <w:jc w:val="both"/>
        <w:rPr>
          <w:rFonts w:ascii="Arial" w:hAnsi="Arial" w:cs="Arial"/>
        </w:rPr>
      </w:pPr>
      <w:r w:rsidRPr="00482A31">
        <w:rPr>
          <w:rFonts w:ascii="Arial" w:hAnsi="Arial" w:cs="Arial"/>
        </w:rPr>
        <w:t xml:space="preserve">Po dokonaniu poprawek/uzupełnień Formularz rekrutacyjny jest przekazywany </w:t>
      </w:r>
      <w:r w:rsidR="00803432">
        <w:rPr>
          <w:rFonts w:ascii="Arial" w:hAnsi="Arial" w:cs="Arial"/>
        </w:rPr>
        <w:t xml:space="preserve">                    </w:t>
      </w:r>
      <w:r w:rsidRPr="00482A31">
        <w:rPr>
          <w:rFonts w:ascii="Arial" w:hAnsi="Arial" w:cs="Arial"/>
        </w:rPr>
        <w:t xml:space="preserve">do ponownej oceny formalnej, która odbywa się w terminie </w:t>
      </w:r>
      <w:r w:rsidR="00F768E9" w:rsidRPr="00F057FF">
        <w:rPr>
          <w:rFonts w:ascii="Arial" w:hAnsi="Arial" w:cs="Arial"/>
          <w:i/>
        </w:rPr>
        <w:t>7</w:t>
      </w:r>
      <w:r w:rsidRPr="00F057FF">
        <w:rPr>
          <w:rFonts w:ascii="Arial" w:hAnsi="Arial" w:cs="Arial"/>
        </w:rPr>
        <w:t xml:space="preserve"> </w:t>
      </w:r>
      <w:r w:rsidRPr="00482A31">
        <w:rPr>
          <w:rFonts w:ascii="Arial" w:hAnsi="Arial" w:cs="Arial"/>
        </w:rPr>
        <w:t>dni roboczych od dnia dokonania wspomnianych czynności przez kandydata/</w:t>
      </w:r>
      <w:proofErr w:type="spellStart"/>
      <w:r w:rsidRPr="00482A31">
        <w:rPr>
          <w:rFonts w:ascii="Arial" w:hAnsi="Arial" w:cs="Arial"/>
        </w:rPr>
        <w:t>tkę</w:t>
      </w:r>
      <w:proofErr w:type="spellEnd"/>
      <w:r w:rsidRPr="00482A31">
        <w:rPr>
          <w:rFonts w:ascii="Arial" w:hAnsi="Arial" w:cs="Arial"/>
        </w:rPr>
        <w:t>.</w:t>
      </w:r>
    </w:p>
    <w:p w14:paraId="687A1B84" w14:textId="76A705E8" w:rsidR="001312BC" w:rsidRPr="00482A31" w:rsidRDefault="001312BC" w:rsidP="000A0539">
      <w:pPr>
        <w:numPr>
          <w:ilvl w:val="0"/>
          <w:numId w:val="9"/>
        </w:numPr>
        <w:autoSpaceDE w:val="0"/>
        <w:autoSpaceDN w:val="0"/>
        <w:adjustRightInd w:val="0"/>
        <w:spacing w:before="120" w:after="120" w:line="360" w:lineRule="auto"/>
        <w:ind w:left="709" w:hanging="306"/>
        <w:jc w:val="both"/>
        <w:rPr>
          <w:rFonts w:ascii="Arial" w:hAnsi="Arial" w:cs="Arial"/>
        </w:rPr>
      </w:pPr>
      <w:r w:rsidRPr="00482A31">
        <w:rPr>
          <w:rFonts w:ascii="Arial" w:hAnsi="Arial" w:cs="Arial"/>
        </w:rPr>
        <w:t xml:space="preserve">W przypadku niedokonania bądź błędnego dokonania poprawek/uzupełnień </w:t>
      </w:r>
      <w:r w:rsidR="00803432">
        <w:rPr>
          <w:rFonts w:ascii="Arial" w:hAnsi="Arial" w:cs="Arial"/>
        </w:rPr>
        <w:t xml:space="preserve">                             </w:t>
      </w:r>
      <w:r w:rsidRPr="00482A31">
        <w:rPr>
          <w:rFonts w:ascii="Arial" w:hAnsi="Arial" w:cs="Arial"/>
        </w:rPr>
        <w:t>w terminie wskazanym w ust. 6 zgłoszenie zostaje odrzucone z przyczyn formalnych, co wyklucza kandydata/</w:t>
      </w:r>
      <w:proofErr w:type="spellStart"/>
      <w:r w:rsidRPr="00482A31">
        <w:rPr>
          <w:rFonts w:ascii="Arial" w:hAnsi="Arial" w:cs="Arial"/>
        </w:rPr>
        <w:t>tkę</w:t>
      </w:r>
      <w:proofErr w:type="spellEnd"/>
      <w:r w:rsidRPr="00482A31">
        <w:rPr>
          <w:rFonts w:ascii="Arial" w:hAnsi="Arial" w:cs="Arial"/>
        </w:rPr>
        <w:t xml:space="preserve"> z dalszego procesu rekrutacji.</w:t>
      </w:r>
    </w:p>
    <w:p w14:paraId="2F7E91C3" w14:textId="77777777" w:rsidR="001312BC" w:rsidRPr="00482A31" w:rsidRDefault="001312BC" w:rsidP="000A0539">
      <w:pPr>
        <w:numPr>
          <w:ilvl w:val="0"/>
          <w:numId w:val="9"/>
        </w:numPr>
        <w:autoSpaceDE w:val="0"/>
        <w:autoSpaceDN w:val="0"/>
        <w:adjustRightInd w:val="0"/>
        <w:spacing w:before="120" w:after="120" w:line="360" w:lineRule="auto"/>
        <w:ind w:left="709" w:hanging="306"/>
        <w:jc w:val="both"/>
        <w:rPr>
          <w:rFonts w:ascii="Arial" w:hAnsi="Arial" w:cs="Arial"/>
        </w:rPr>
      </w:pPr>
      <w:r w:rsidRPr="00482A31">
        <w:rPr>
          <w:rFonts w:ascii="Arial" w:hAnsi="Arial" w:cs="Arial"/>
        </w:rPr>
        <w:t xml:space="preserve">Osoba, której zgłoszenie zostanie odrzucone po kolejnej ocenie z przyczyn formalnych, nie będzie miała możliwości ponownego uzupełnienia braków formalnych w Formularzu rekrutacyjnym. </w:t>
      </w:r>
    </w:p>
    <w:p w14:paraId="25AAB484" w14:textId="77777777" w:rsidR="001312BC" w:rsidRPr="00482A31" w:rsidRDefault="001312BC" w:rsidP="000A0539">
      <w:pPr>
        <w:numPr>
          <w:ilvl w:val="0"/>
          <w:numId w:val="9"/>
        </w:num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b/>
          <w:bCs/>
        </w:rPr>
      </w:pPr>
      <w:r w:rsidRPr="00482A31">
        <w:rPr>
          <w:rFonts w:ascii="Arial" w:hAnsi="Arial" w:cs="Arial"/>
        </w:rPr>
        <w:t>Formularz rekrutacyjny, który przejdzie pozytywnie ocenę formalną będzie podlegał ocenie merytorycznej.</w:t>
      </w:r>
    </w:p>
    <w:p w14:paraId="20DBFB28" w14:textId="77777777" w:rsidR="001312BC" w:rsidRPr="00482A31" w:rsidRDefault="001312BC" w:rsidP="000A0539">
      <w:pPr>
        <w:pStyle w:val="Akapitzlist"/>
        <w:numPr>
          <w:ilvl w:val="0"/>
          <w:numId w:val="9"/>
        </w:numPr>
        <w:spacing w:before="120" w:after="120" w:line="360" w:lineRule="auto"/>
        <w:jc w:val="both"/>
        <w:rPr>
          <w:rFonts w:ascii="Arial" w:hAnsi="Arial" w:cs="Arial"/>
        </w:rPr>
      </w:pPr>
      <w:r w:rsidRPr="00482A31">
        <w:rPr>
          <w:rFonts w:ascii="Arial" w:hAnsi="Arial" w:cs="Arial"/>
        </w:rPr>
        <w:lastRenderedPageBreak/>
        <w:t>Formularz rekrutacyjny podlega ocenie merytorycznej przez jednego członka Komisji Rekrutacyjnej – zgodnie z zakresem przewidzianym w Karcie oceny merytorycznej formularza rekrutacyjnego</w:t>
      </w:r>
      <w:r w:rsidRPr="00482A31" w:rsidDel="00234DFB">
        <w:rPr>
          <w:rFonts w:ascii="Arial" w:hAnsi="Arial" w:cs="Arial"/>
        </w:rPr>
        <w:t xml:space="preserve"> </w:t>
      </w:r>
      <w:r w:rsidRPr="00482A31">
        <w:rPr>
          <w:rFonts w:ascii="Arial" w:hAnsi="Arial" w:cs="Arial"/>
        </w:rPr>
        <w:t>(załącznik nr 7 do niniejszego Regulaminu).</w:t>
      </w:r>
    </w:p>
    <w:p w14:paraId="323EE0C9" w14:textId="6D4CC4CF" w:rsidR="001312BC" w:rsidRPr="00482A31" w:rsidRDefault="001312BC" w:rsidP="000A0539">
      <w:pPr>
        <w:pStyle w:val="Akapitzlist"/>
        <w:numPr>
          <w:ilvl w:val="0"/>
          <w:numId w:val="9"/>
        </w:numPr>
        <w:spacing w:before="120" w:after="120" w:line="360" w:lineRule="auto"/>
        <w:jc w:val="both"/>
        <w:rPr>
          <w:rFonts w:ascii="Arial" w:hAnsi="Arial" w:cs="Arial"/>
        </w:rPr>
      </w:pPr>
      <w:r w:rsidRPr="00482A31">
        <w:rPr>
          <w:rFonts w:ascii="Arial" w:hAnsi="Arial" w:cs="Arial"/>
        </w:rPr>
        <w:t xml:space="preserve">Ocena merytoryczna Formularza rekrutacyjnego prowadzona będzie w oparciu </w:t>
      </w:r>
      <w:r w:rsidR="00803432">
        <w:rPr>
          <w:rFonts w:ascii="Arial" w:hAnsi="Arial" w:cs="Arial"/>
        </w:rPr>
        <w:t xml:space="preserve">                      </w:t>
      </w:r>
      <w:r w:rsidRPr="00482A31">
        <w:rPr>
          <w:rFonts w:ascii="Arial" w:hAnsi="Arial" w:cs="Arial"/>
        </w:rPr>
        <w:t xml:space="preserve">o część B Formularza Rekrutacyjnego „Informacje o planowanej działalności gospodarczej” i zostanie oceniona w skali 0-50 pkt, z możliwością przyznania wartości punktowych poszczególnym częściom oceny (kategoriom):  </w:t>
      </w:r>
    </w:p>
    <w:tbl>
      <w:tblPr>
        <w:tblW w:w="86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93"/>
        <w:gridCol w:w="1984"/>
        <w:gridCol w:w="1984"/>
      </w:tblGrid>
      <w:tr w:rsidR="001312BC" w:rsidRPr="00482A31" w14:paraId="2F8F493A" w14:textId="77777777" w:rsidTr="00803432">
        <w:trPr>
          <w:trHeight w:val="778"/>
          <w:jc w:val="center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23BCA" w14:textId="77777777" w:rsidR="001312BC" w:rsidRPr="00482A31" w:rsidRDefault="001312BC" w:rsidP="00C2509F">
            <w:pPr>
              <w:tabs>
                <w:tab w:val="left" w:pos="8045"/>
              </w:tabs>
              <w:jc w:val="both"/>
              <w:rPr>
                <w:rFonts w:ascii="Arial" w:hAnsi="Arial" w:cs="Arial"/>
                <w:b/>
              </w:rPr>
            </w:pPr>
            <w:r w:rsidRPr="00482A31">
              <w:rPr>
                <w:rFonts w:ascii="Arial" w:hAnsi="Arial" w:cs="Arial"/>
                <w:b/>
              </w:rPr>
              <w:t>Oceniana kategoria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C73C5" w14:textId="77777777" w:rsidR="001312BC" w:rsidRPr="00482A31" w:rsidRDefault="001312BC" w:rsidP="00C2509F">
            <w:pPr>
              <w:tabs>
                <w:tab w:val="left" w:pos="8225"/>
              </w:tabs>
              <w:jc w:val="both"/>
              <w:rPr>
                <w:rFonts w:ascii="Arial" w:hAnsi="Arial" w:cs="Arial"/>
              </w:rPr>
            </w:pPr>
            <w:r w:rsidRPr="00482A31">
              <w:rPr>
                <w:rFonts w:ascii="Arial" w:hAnsi="Arial" w:cs="Arial"/>
              </w:rPr>
              <w:t>Min. liczba punktów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24007" w14:textId="77777777" w:rsidR="001312BC" w:rsidRPr="00482A31" w:rsidRDefault="001312BC" w:rsidP="00C2509F">
            <w:pPr>
              <w:tabs>
                <w:tab w:val="left" w:pos="8225"/>
              </w:tabs>
              <w:jc w:val="both"/>
              <w:rPr>
                <w:rFonts w:ascii="Arial" w:hAnsi="Arial" w:cs="Arial"/>
              </w:rPr>
            </w:pPr>
            <w:r w:rsidRPr="00482A31">
              <w:rPr>
                <w:rFonts w:ascii="Arial" w:hAnsi="Arial" w:cs="Arial"/>
              </w:rPr>
              <w:t>Max. liczba punktów</w:t>
            </w:r>
          </w:p>
        </w:tc>
      </w:tr>
      <w:tr w:rsidR="001312BC" w:rsidRPr="00482A31" w14:paraId="440B454A" w14:textId="77777777" w:rsidTr="00803432">
        <w:trPr>
          <w:trHeight w:val="471"/>
          <w:jc w:val="center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8F324" w14:textId="77777777" w:rsidR="001312BC" w:rsidRPr="00482A31" w:rsidRDefault="001312BC" w:rsidP="00C2509F">
            <w:pPr>
              <w:tabs>
                <w:tab w:val="left" w:pos="8045"/>
              </w:tabs>
              <w:jc w:val="both"/>
              <w:rPr>
                <w:rFonts w:ascii="Arial" w:hAnsi="Arial" w:cs="Arial"/>
              </w:rPr>
            </w:pPr>
            <w:r w:rsidRPr="00482A31">
              <w:rPr>
                <w:rFonts w:ascii="Arial" w:hAnsi="Arial" w:cs="Arial"/>
                <w:b/>
                <w:bCs/>
              </w:rPr>
              <w:t>1.</w:t>
            </w:r>
            <w:r w:rsidRPr="00482A31">
              <w:rPr>
                <w:rFonts w:ascii="Arial" w:hAnsi="Arial" w:cs="Arial"/>
              </w:rPr>
              <w:t xml:space="preserve"> </w:t>
            </w:r>
            <w:r w:rsidRPr="00482A31">
              <w:rPr>
                <w:rFonts w:ascii="Arial" w:hAnsi="Arial" w:cs="Arial"/>
                <w:b/>
              </w:rPr>
              <w:t>Opis pomysłu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460FA" w14:textId="77777777" w:rsidR="001312BC" w:rsidRPr="00482A31" w:rsidRDefault="001312BC" w:rsidP="00C2509F">
            <w:pPr>
              <w:tabs>
                <w:tab w:val="left" w:pos="8225"/>
              </w:tabs>
              <w:jc w:val="both"/>
              <w:rPr>
                <w:rFonts w:ascii="Arial" w:hAnsi="Arial" w:cs="Arial"/>
                <w:b/>
              </w:rPr>
            </w:pPr>
            <w:r w:rsidRPr="00482A31"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939CD" w14:textId="77777777" w:rsidR="001312BC" w:rsidRPr="00482A31" w:rsidRDefault="001312BC" w:rsidP="00C2509F">
            <w:pPr>
              <w:tabs>
                <w:tab w:val="left" w:pos="8225"/>
              </w:tabs>
              <w:jc w:val="both"/>
              <w:rPr>
                <w:rFonts w:ascii="Arial" w:hAnsi="Arial" w:cs="Arial"/>
                <w:b/>
              </w:rPr>
            </w:pPr>
            <w:r w:rsidRPr="00482A31">
              <w:rPr>
                <w:rFonts w:ascii="Arial" w:hAnsi="Arial" w:cs="Arial"/>
                <w:b/>
              </w:rPr>
              <w:t>15</w:t>
            </w:r>
          </w:p>
        </w:tc>
      </w:tr>
      <w:tr w:rsidR="001312BC" w:rsidRPr="00482A31" w14:paraId="1649BFCB" w14:textId="77777777" w:rsidTr="00803432">
        <w:trPr>
          <w:trHeight w:val="421"/>
          <w:jc w:val="center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DFD39" w14:textId="77777777" w:rsidR="001312BC" w:rsidRPr="00482A31" w:rsidRDefault="001312BC" w:rsidP="00C2509F">
            <w:pPr>
              <w:tabs>
                <w:tab w:val="left" w:pos="8045"/>
              </w:tabs>
              <w:jc w:val="both"/>
              <w:rPr>
                <w:rFonts w:ascii="Arial" w:hAnsi="Arial" w:cs="Arial"/>
              </w:rPr>
            </w:pPr>
            <w:r w:rsidRPr="00482A31">
              <w:rPr>
                <w:rFonts w:ascii="Arial" w:hAnsi="Arial" w:cs="Arial"/>
              </w:rPr>
              <w:t xml:space="preserve">- spójność i logiczność pomysłu,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39986FA4" w14:textId="77777777" w:rsidR="001312BC" w:rsidRPr="00482A31" w:rsidRDefault="001312BC" w:rsidP="00C2509F">
            <w:pPr>
              <w:tabs>
                <w:tab w:val="left" w:pos="8225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FAAD7" w14:textId="77777777" w:rsidR="001312BC" w:rsidRPr="00482A31" w:rsidRDefault="001312BC" w:rsidP="00C2509F">
            <w:pPr>
              <w:tabs>
                <w:tab w:val="left" w:pos="8225"/>
              </w:tabs>
              <w:jc w:val="both"/>
              <w:rPr>
                <w:rFonts w:ascii="Arial" w:hAnsi="Arial" w:cs="Arial"/>
              </w:rPr>
            </w:pPr>
            <w:r w:rsidRPr="00482A31">
              <w:rPr>
                <w:rFonts w:ascii="Arial" w:hAnsi="Arial" w:cs="Arial"/>
              </w:rPr>
              <w:t>5</w:t>
            </w:r>
          </w:p>
        </w:tc>
      </w:tr>
      <w:tr w:rsidR="001312BC" w:rsidRPr="00482A31" w14:paraId="371E6702" w14:textId="77777777" w:rsidTr="00803432">
        <w:trPr>
          <w:trHeight w:val="702"/>
          <w:jc w:val="center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F7F60" w14:textId="77777777" w:rsidR="001312BC" w:rsidRPr="00482A31" w:rsidRDefault="001312BC" w:rsidP="00C2509F">
            <w:pPr>
              <w:tabs>
                <w:tab w:val="left" w:pos="8045"/>
              </w:tabs>
              <w:jc w:val="both"/>
              <w:rPr>
                <w:rFonts w:ascii="Arial" w:hAnsi="Arial" w:cs="Arial"/>
              </w:rPr>
            </w:pPr>
            <w:r w:rsidRPr="00482A31">
              <w:rPr>
                <w:rFonts w:ascii="Arial" w:hAnsi="Arial" w:cs="Arial"/>
              </w:rPr>
              <w:t>- szczegółowość opisu przedmiotu działalności (usług, produktów)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52D65B4B" w14:textId="77777777" w:rsidR="001312BC" w:rsidRPr="00482A31" w:rsidRDefault="001312BC" w:rsidP="00C2509F">
            <w:pPr>
              <w:tabs>
                <w:tab w:val="left" w:pos="8225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928C9" w14:textId="77777777" w:rsidR="001312BC" w:rsidRPr="00482A31" w:rsidRDefault="001312BC" w:rsidP="00C2509F">
            <w:pPr>
              <w:tabs>
                <w:tab w:val="left" w:pos="8225"/>
              </w:tabs>
              <w:jc w:val="both"/>
              <w:rPr>
                <w:rFonts w:ascii="Arial" w:hAnsi="Arial" w:cs="Arial"/>
              </w:rPr>
            </w:pPr>
            <w:r w:rsidRPr="00482A31">
              <w:rPr>
                <w:rFonts w:ascii="Arial" w:hAnsi="Arial" w:cs="Arial"/>
              </w:rPr>
              <w:t>5</w:t>
            </w:r>
          </w:p>
        </w:tc>
      </w:tr>
      <w:tr w:rsidR="001312BC" w:rsidRPr="00482A31" w14:paraId="20D1C815" w14:textId="77777777" w:rsidTr="00803432">
        <w:trPr>
          <w:trHeight w:val="414"/>
          <w:jc w:val="center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29637" w14:textId="77777777" w:rsidR="001312BC" w:rsidRPr="00482A31" w:rsidRDefault="001312BC" w:rsidP="00C2509F">
            <w:pPr>
              <w:tabs>
                <w:tab w:val="left" w:pos="8045"/>
              </w:tabs>
              <w:jc w:val="both"/>
              <w:rPr>
                <w:rFonts w:ascii="Arial" w:hAnsi="Arial" w:cs="Arial"/>
              </w:rPr>
            </w:pPr>
            <w:r w:rsidRPr="00482A31">
              <w:rPr>
                <w:rFonts w:ascii="Arial" w:hAnsi="Arial" w:cs="Arial"/>
              </w:rPr>
              <w:t xml:space="preserve"> - promocja przedsięwzięcia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75297154" w14:textId="77777777" w:rsidR="001312BC" w:rsidRPr="00482A31" w:rsidRDefault="001312BC" w:rsidP="00C2509F">
            <w:pPr>
              <w:tabs>
                <w:tab w:val="left" w:pos="8225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D89F1" w14:textId="77777777" w:rsidR="001312BC" w:rsidRPr="00482A31" w:rsidRDefault="001312BC" w:rsidP="00C2509F">
            <w:pPr>
              <w:tabs>
                <w:tab w:val="left" w:pos="8225"/>
              </w:tabs>
              <w:jc w:val="both"/>
              <w:rPr>
                <w:rFonts w:ascii="Arial" w:hAnsi="Arial" w:cs="Arial"/>
              </w:rPr>
            </w:pPr>
            <w:r w:rsidRPr="00482A31">
              <w:rPr>
                <w:rFonts w:ascii="Arial" w:hAnsi="Arial" w:cs="Arial"/>
              </w:rPr>
              <w:t>5</w:t>
            </w:r>
          </w:p>
        </w:tc>
      </w:tr>
      <w:tr w:rsidR="001312BC" w:rsidRPr="00482A31" w14:paraId="76DE95E6" w14:textId="77777777" w:rsidTr="00803432">
        <w:trPr>
          <w:trHeight w:val="414"/>
          <w:jc w:val="center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585D4" w14:textId="77777777" w:rsidR="001312BC" w:rsidRPr="00482A31" w:rsidRDefault="001312BC" w:rsidP="000A0539">
            <w:pPr>
              <w:pStyle w:val="Akapitzlist"/>
              <w:numPr>
                <w:ilvl w:val="0"/>
                <w:numId w:val="5"/>
              </w:numPr>
              <w:tabs>
                <w:tab w:val="left" w:pos="8045"/>
              </w:tabs>
              <w:jc w:val="both"/>
              <w:rPr>
                <w:rFonts w:ascii="Arial" w:hAnsi="Arial" w:cs="Arial"/>
                <w:b/>
              </w:rPr>
            </w:pPr>
            <w:r w:rsidRPr="00482A31">
              <w:rPr>
                <w:rFonts w:ascii="Arial" w:hAnsi="Arial" w:cs="Arial"/>
                <w:b/>
              </w:rPr>
              <w:t>Doświadczenie zawodowe / wykształcenie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281BD256" w14:textId="77777777" w:rsidR="001312BC" w:rsidRPr="00482A31" w:rsidRDefault="001312BC" w:rsidP="00C2509F">
            <w:pPr>
              <w:tabs>
                <w:tab w:val="left" w:pos="8225"/>
              </w:tabs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0E92F" w14:textId="77777777" w:rsidR="001312BC" w:rsidRPr="00482A31" w:rsidRDefault="001312BC" w:rsidP="00C2509F">
            <w:pPr>
              <w:tabs>
                <w:tab w:val="left" w:pos="8225"/>
              </w:tabs>
              <w:jc w:val="both"/>
              <w:rPr>
                <w:rFonts w:ascii="Arial" w:hAnsi="Arial" w:cs="Arial"/>
              </w:rPr>
            </w:pPr>
            <w:r w:rsidRPr="00482A31">
              <w:rPr>
                <w:rFonts w:ascii="Arial" w:hAnsi="Arial" w:cs="Arial"/>
                <w:b/>
              </w:rPr>
              <w:t>6</w:t>
            </w:r>
          </w:p>
        </w:tc>
      </w:tr>
      <w:tr w:rsidR="001312BC" w:rsidRPr="00482A31" w14:paraId="58D37B8E" w14:textId="77777777" w:rsidTr="00803432">
        <w:trPr>
          <w:trHeight w:val="419"/>
          <w:jc w:val="center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992FD" w14:textId="77777777" w:rsidR="001312BC" w:rsidRPr="00482A31" w:rsidRDefault="001312BC" w:rsidP="00C2509F">
            <w:pPr>
              <w:tabs>
                <w:tab w:val="left" w:pos="8225"/>
              </w:tabs>
              <w:jc w:val="both"/>
              <w:rPr>
                <w:rFonts w:ascii="Arial" w:hAnsi="Arial" w:cs="Arial"/>
              </w:rPr>
            </w:pPr>
            <w:r w:rsidRPr="00482A31">
              <w:rPr>
                <w:rFonts w:ascii="Arial" w:hAnsi="Arial" w:cs="Arial"/>
              </w:rPr>
              <w:t xml:space="preserve">- posiadane doświadczenie przydatne w planowanej działalności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59F8C641" w14:textId="77777777" w:rsidR="001312BC" w:rsidRPr="00482A31" w:rsidRDefault="001312BC" w:rsidP="00C2509F">
            <w:pPr>
              <w:tabs>
                <w:tab w:val="left" w:pos="8225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A9D5B" w14:textId="77777777" w:rsidR="001312BC" w:rsidRPr="00482A31" w:rsidRDefault="001312BC" w:rsidP="00C2509F">
            <w:pPr>
              <w:tabs>
                <w:tab w:val="left" w:pos="8225"/>
              </w:tabs>
              <w:jc w:val="both"/>
              <w:rPr>
                <w:rFonts w:ascii="Arial" w:hAnsi="Arial" w:cs="Arial"/>
                <w:b/>
              </w:rPr>
            </w:pPr>
            <w:r w:rsidRPr="00482A31">
              <w:rPr>
                <w:rFonts w:ascii="Arial" w:hAnsi="Arial" w:cs="Arial"/>
              </w:rPr>
              <w:t>3</w:t>
            </w:r>
          </w:p>
        </w:tc>
      </w:tr>
      <w:tr w:rsidR="001312BC" w:rsidRPr="00482A31" w14:paraId="6CF0108C" w14:textId="77777777" w:rsidTr="00803432">
        <w:trPr>
          <w:trHeight w:val="456"/>
          <w:jc w:val="center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7EC13" w14:textId="77777777" w:rsidR="001312BC" w:rsidRPr="00482A31" w:rsidRDefault="001312BC" w:rsidP="00C2509F">
            <w:pPr>
              <w:tabs>
                <w:tab w:val="left" w:pos="8225"/>
              </w:tabs>
              <w:jc w:val="both"/>
              <w:rPr>
                <w:rFonts w:ascii="Arial" w:hAnsi="Arial" w:cs="Arial"/>
              </w:rPr>
            </w:pPr>
            <w:r w:rsidRPr="00482A31">
              <w:rPr>
                <w:rFonts w:ascii="Arial" w:hAnsi="Arial" w:cs="Arial"/>
              </w:rPr>
              <w:t>- posiadane wykształcenie (formalne i nieformalne) przydatne w planowanej działalności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3068678D" w14:textId="77777777" w:rsidR="001312BC" w:rsidRPr="00482A31" w:rsidRDefault="001312BC" w:rsidP="00C2509F">
            <w:pPr>
              <w:tabs>
                <w:tab w:val="left" w:pos="8225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94D1D" w14:textId="77777777" w:rsidR="001312BC" w:rsidRPr="00482A31" w:rsidRDefault="001312BC" w:rsidP="00C2509F">
            <w:pPr>
              <w:tabs>
                <w:tab w:val="left" w:pos="8225"/>
              </w:tabs>
              <w:jc w:val="both"/>
              <w:rPr>
                <w:rFonts w:ascii="Arial" w:hAnsi="Arial" w:cs="Arial"/>
              </w:rPr>
            </w:pPr>
            <w:r w:rsidRPr="00482A31">
              <w:rPr>
                <w:rFonts w:ascii="Arial" w:hAnsi="Arial" w:cs="Arial"/>
              </w:rPr>
              <w:t>3</w:t>
            </w:r>
          </w:p>
        </w:tc>
      </w:tr>
      <w:tr w:rsidR="001312BC" w:rsidRPr="00482A31" w14:paraId="08EE29FA" w14:textId="77777777" w:rsidTr="00803432">
        <w:trPr>
          <w:trHeight w:val="456"/>
          <w:jc w:val="center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7C1D8" w14:textId="77777777" w:rsidR="001312BC" w:rsidRPr="00482A31" w:rsidRDefault="001312BC" w:rsidP="00C2509F">
            <w:pPr>
              <w:tabs>
                <w:tab w:val="left" w:pos="8225"/>
              </w:tabs>
              <w:jc w:val="both"/>
              <w:rPr>
                <w:rFonts w:ascii="Arial" w:hAnsi="Arial" w:cs="Arial"/>
              </w:rPr>
            </w:pPr>
            <w:r w:rsidRPr="00482A31">
              <w:rPr>
                <w:rFonts w:ascii="Arial" w:hAnsi="Arial" w:cs="Arial"/>
                <w:b/>
                <w:bCs/>
              </w:rPr>
              <w:t>3</w:t>
            </w:r>
            <w:r w:rsidRPr="00482A31">
              <w:rPr>
                <w:rFonts w:ascii="Arial" w:hAnsi="Arial" w:cs="Arial"/>
              </w:rPr>
              <w:t xml:space="preserve">. </w:t>
            </w:r>
            <w:r w:rsidRPr="00482A31">
              <w:rPr>
                <w:rFonts w:ascii="Arial" w:hAnsi="Arial" w:cs="Arial"/>
                <w:b/>
              </w:rPr>
              <w:t>Realność planu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46664" w14:textId="77777777" w:rsidR="001312BC" w:rsidRPr="00482A31" w:rsidRDefault="001312BC" w:rsidP="00C2509F">
            <w:pPr>
              <w:tabs>
                <w:tab w:val="left" w:pos="8225"/>
              </w:tabs>
              <w:jc w:val="both"/>
              <w:rPr>
                <w:rFonts w:ascii="Arial" w:hAnsi="Arial" w:cs="Arial"/>
                <w:b/>
                <w:bCs/>
              </w:rPr>
            </w:pPr>
            <w:r w:rsidRPr="00482A31">
              <w:rPr>
                <w:rFonts w:ascii="Arial" w:hAnsi="Arial" w:cs="Arial"/>
                <w:b/>
                <w:bCs/>
              </w:rPr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8EBE3" w14:textId="77777777" w:rsidR="001312BC" w:rsidRPr="00482A31" w:rsidRDefault="001312BC" w:rsidP="00C2509F">
            <w:pPr>
              <w:tabs>
                <w:tab w:val="left" w:pos="8225"/>
              </w:tabs>
              <w:jc w:val="both"/>
              <w:rPr>
                <w:rFonts w:ascii="Arial" w:hAnsi="Arial" w:cs="Arial"/>
                <w:b/>
                <w:bCs/>
              </w:rPr>
            </w:pPr>
            <w:r w:rsidRPr="00482A31">
              <w:rPr>
                <w:rFonts w:ascii="Arial" w:hAnsi="Arial" w:cs="Arial"/>
                <w:b/>
                <w:bCs/>
              </w:rPr>
              <w:t>14</w:t>
            </w:r>
          </w:p>
        </w:tc>
      </w:tr>
      <w:tr w:rsidR="001312BC" w:rsidRPr="00482A31" w14:paraId="3825B02D" w14:textId="77777777" w:rsidTr="00803432">
        <w:trPr>
          <w:trHeight w:val="456"/>
          <w:jc w:val="center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D0C60" w14:textId="77777777" w:rsidR="001312BC" w:rsidRPr="00482A31" w:rsidRDefault="001312BC" w:rsidP="00C2509F">
            <w:pPr>
              <w:jc w:val="both"/>
              <w:rPr>
                <w:rFonts w:ascii="Arial" w:hAnsi="Arial" w:cs="Arial"/>
              </w:rPr>
            </w:pPr>
            <w:r w:rsidRPr="00482A31">
              <w:rPr>
                <w:rFonts w:ascii="Arial" w:hAnsi="Arial" w:cs="Arial"/>
              </w:rPr>
              <w:t>- możliwość zrealizowania pomysłu w rzeczywistych  warunkach rynkowych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5C608D53" w14:textId="77777777" w:rsidR="001312BC" w:rsidRPr="00482A31" w:rsidRDefault="001312BC" w:rsidP="00C2509F">
            <w:pPr>
              <w:tabs>
                <w:tab w:val="left" w:pos="8225"/>
              </w:tabs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A89CE" w14:textId="77777777" w:rsidR="001312BC" w:rsidRPr="00482A31" w:rsidRDefault="001312BC" w:rsidP="00C2509F">
            <w:pPr>
              <w:tabs>
                <w:tab w:val="left" w:pos="8225"/>
              </w:tabs>
              <w:jc w:val="both"/>
              <w:rPr>
                <w:rFonts w:ascii="Arial" w:hAnsi="Arial" w:cs="Arial"/>
                <w:b/>
              </w:rPr>
            </w:pPr>
            <w:r w:rsidRPr="00482A31">
              <w:rPr>
                <w:rFonts w:ascii="Arial" w:hAnsi="Arial" w:cs="Arial"/>
                <w:b/>
              </w:rPr>
              <w:t>5</w:t>
            </w:r>
          </w:p>
        </w:tc>
      </w:tr>
      <w:tr w:rsidR="001312BC" w:rsidRPr="00482A31" w14:paraId="4763DAD8" w14:textId="77777777" w:rsidTr="00803432">
        <w:trPr>
          <w:trHeight w:val="456"/>
          <w:jc w:val="center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4906E" w14:textId="77777777" w:rsidR="001312BC" w:rsidRPr="00482A31" w:rsidRDefault="001312BC" w:rsidP="00C2509F">
            <w:pPr>
              <w:jc w:val="both"/>
              <w:rPr>
                <w:rFonts w:ascii="Arial" w:hAnsi="Arial" w:cs="Arial"/>
              </w:rPr>
            </w:pPr>
            <w:r w:rsidRPr="00482A31">
              <w:rPr>
                <w:rFonts w:ascii="Arial" w:hAnsi="Arial" w:cs="Arial"/>
              </w:rPr>
              <w:t xml:space="preserve">- ocena ryzyka i szans powodzenia przedsięwzięcia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13859CE3" w14:textId="77777777" w:rsidR="001312BC" w:rsidRPr="00482A31" w:rsidRDefault="001312BC" w:rsidP="00C2509F">
            <w:pPr>
              <w:tabs>
                <w:tab w:val="left" w:pos="8225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06A8A" w14:textId="77777777" w:rsidR="001312BC" w:rsidRPr="00482A31" w:rsidRDefault="001312BC" w:rsidP="00C2509F">
            <w:pPr>
              <w:tabs>
                <w:tab w:val="left" w:pos="8225"/>
              </w:tabs>
              <w:jc w:val="both"/>
              <w:rPr>
                <w:rFonts w:ascii="Arial" w:hAnsi="Arial" w:cs="Arial"/>
              </w:rPr>
            </w:pPr>
            <w:r w:rsidRPr="00482A31">
              <w:rPr>
                <w:rFonts w:ascii="Arial" w:hAnsi="Arial" w:cs="Arial"/>
              </w:rPr>
              <w:t>5</w:t>
            </w:r>
          </w:p>
        </w:tc>
      </w:tr>
      <w:tr w:rsidR="001312BC" w:rsidRPr="00482A31" w14:paraId="737276E2" w14:textId="77777777" w:rsidTr="00803432">
        <w:trPr>
          <w:trHeight w:val="456"/>
          <w:jc w:val="center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F5879" w14:textId="77777777" w:rsidR="001312BC" w:rsidRPr="00482A31" w:rsidRDefault="001312BC" w:rsidP="00C2509F">
            <w:pPr>
              <w:jc w:val="both"/>
              <w:rPr>
                <w:rFonts w:ascii="Arial" w:hAnsi="Arial" w:cs="Arial"/>
              </w:rPr>
            </w:pPr>
            <w:r w:rsidRPr="00482A31">
              <w:rPr>
                <w:rFonts w:ascii="Arial" w:hAnsi="Arial" w:cs="Arial"/>
              </w:rPr>
              <w:t>- ocena proponowanych i akceptowanych przez uczestnika rozwiązań w trudnych sytuacjach związanych z prowadzeniem działalności gospodarczej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19820927" w14:textId="77777777" w:rsidR="001312BC" w:rsidRPr="00482A31" w:rsidRDefault="001312BC" w:rsidP="00C2509F">
            <w:pPr>
              <w:tabs>
                <w:tab w:val="left" w:pos="8225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5E5ED" w14:textId="77777777" w:rsidR="001312BC" w:rsidRPr="00482A31" w:rsidRDefault="001312BC" w:rsidP="00C2509F">
            <w:pPr>
              <w:tabs>
                <w:tab w:val="left" w:pos="8225"/>
              </w:tabs>
              <w:jc w:val="both"/>
              <w:rPr>
                <w:rFonts w:ascii="Arial" w:hAnsi="Arial" w:cs="Arial"/>
              </w:rPr>
            </w:pPr>
            <w:r w:rsidRPr="00482A31">
              <w:rPr>
                <w:rFonts w:ascii="Arial" w:hAnsi="Arial" w:cs="Arial"/>
              </w:rPr>
              <w:t>4</w:t>
            </w:r>
          </w:p>
        </w:tc>
      </w:tr>
      <w:tr w:rsidR="001312BC" w:rsidRPr="00482A31" w14:paraId="6CF5ED13" w14:textId="77777777" w:rsidTr="00803432">
        <w:trPr>
          <w:trHeight w:val="456"/>
          <w:jc w:val="center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7A860" w14:textId="77777777" w:rsidR="001312BC" w:rsidRPr="00482A31" w:rsidRDefault="001312BC" w:rsidP="00C2509F">
            <w:pPr>
              <w:jc w:val="both"/>
              <w:rPr>
                <w:rFonts w:ascii="Arial" w:hAnsi="Arial" w:cs="Arial"/>
                <w:b/>
                <w:bCs/>
              </w:rPr>
            </w:pPr>
            <w:r w:rsidRPr="00482A31">
              <w:rPr>
                <w:rFonts w:ascii="Arial" w:hAnsi="Arial" w:cs="Arial"/>
                <w:b/>
                <w:bCs/>
              </w:rPr>
              <w:t>4. Charakterystyka klientów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3307C" w14:textId="77777777" w:rsidR="001312BC" w:rsidRPr="00482A31" w:rsidRDefault="001312BC" w:rsidP="00C2509F">
            <w:pPr>
              <w:tabs>
                <w:tab w:val="left" w:pos="8225"/>
              </w:tabs>
              <w:jc w:val="both"/>
              <w:rPr>
                <w:rFonts w:ascii="Arial" w:hAnsi="Arial" w:cs="Arial"/>
                <w:b/>
                <w:bCs/>
              </w:rPr>
            </w:pPr>
            <w:r w:rsidRPr="00482A31"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7D513" w14:textId="77777777" w:rsidR="001312BC" w:rsidRPr="00482A31" w:rsidRDefault="001312BC" w:rsidP="00C2509F">
            <w:pPr>
              <w:tabs>
                <w:tab w:val="left" w:pos="8225"/>
              </w:tabs>
              <w:jc w:val="both"/>
              <w:rPr>
                <w:rFonts w:ascii="Arial" w:hAnsi="Arial" w:cs="Arial"/>
                <w:b/>
                <w:bCs/>
              </w:rPr>
            </w:pPr>
            <w:r w:rsidRPr="00482A31">
              <w:rPr>
                <w:rFonts w:ascii="Arial" w:hAnsi="Arial" w:cs="Arial"/>
                <w:b/>
                <w:bCs/>
              </w:rPr>
              <w:t>6</w:t>
            </w:r>
          </w:p>
        </w:tc>
      </w:tr>
      <w:tr w:rsidR="001312BC" w:rsidRPr="00482A31" w14:paraId="3E469832" w14:textId="77777777" w:rsidTr="00803432">
        <w:trPr>
          <w:trHeight w:val="456"/>
          <w:jc w:val="center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4F46E" w14:textId="77777777" w:rsidR="001312BC" w:rsidRPr="00482A31" w:rsidRDefault="001312BC" w:rsidP="00C2509F">
            <w:pPr>
              <w:tabs>
                <w:tab w:val="left" w:pos="8225"/>
              </w:tabs>
              <w:jc w:val="both"/>
              <w:rPr>
                <w:rFonts w:ascii="Arial" w:hAnsi="Arial" w:cs="Arial"/>
              </w:rPr>
            </w:pPr>
            <w:r w:rsidRPr="00482A31">
              <w:rPr>
                <w:rFonts w:ascii="Arial" w:hAnsi="Arial" w:cs="Arial"/>
              </w:rPr>
              <w:t>- analiza potencjalnych klientów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3A71E39F" w14:textId="77777777" w:rsidR="001312BC" w:rsidRPr="00482A31" w:rsidRDefault="001312BC" w:rsidP="00C2509F">
            <w:pPr>
              <w:tabs>
                <w:tab w:val="left" w:pos="8225"/>
              </w:tabs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6256D" w14:textId="77777777" w:rsidR="001312BC" w:rsidRPr="00482A31" w:rsidRDefault="001312BC" w:rsidP="00C2509F">
            <w:pPr>
              <w:tabs>
                <w:tab w:val="left" w:pos="8225"/>
              </w:tabs>
              <w:jc w:val="both"/>
              <w:rPr>
                <w:rFonts w:ascii="Arial" w:hAnsi="Arial" w:cs="Arial"/>
                <w:bCs/>
              </w:rPr>
            </w:pPr>
            <w:r w:rsidRPr="00482A31">
              <w:rPr>
                <w:rFonts w:ascii="Arial" w:hAnsi="Arial" w:cs="Arial"/>
                <w:bCs/>
              </w:rPr>
              <w:t>3</w:t>
            </w:r>
          </w:p>
        </w:tc>
      </w:tr>
      <w:tr w:rsidR="001312BC" w:rsidRPr="00482A31" w14:paraId="4F6DCF8C" w14:textId="77777777" w:rsidTr="00803432">
        <w:trPr>
          <w:trHeight w:val="456"/>
          <w:jc w:val="center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98896" w14:textId="77777777" w:rsidR="001312BC" w:rsidRPr="00482A31" w:rsidRDefault="001312BC" w:rsidP="00C2509F">
            <w:pPr>
              <w:tabs>
                <w:tab w:val="left" w:pos="8225"/>
              </w:tabs>
              <w:jc w:val="both"/>
              <w:rPr>
                <w:rFonts w:ascii="Arial" w:hAnsi="Arial" w:cs="Arial"/>
              </w:rPr>
            </w:pPr>
            <w:r w:rsidRPr="00482A31">
              <w:rPr>
                <w:rFonts w:ascii="Arial" w:hAnsi="Arial" w:cs="Arial"/>
              </w:rPr>
              <w:t xml:space="preserve">- analiza oczekiwań klientów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6109B4D6" w14:textId="77777777" w:rsidR="001312BC" w:rsidRPr="00482A31" w:rsidRDefault="001312BC" w:rsidP="00C2509F">
            <w:pPr>
              <w:tabs>
                <w:tab w:val="left" w:pos="8225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B677C" w14:textId="77777777" w:rsidR="001312BC" w:rsidRPr="00482A31" w:rsidRDefault="001312BC" w:rsidP="00C2509F">
            <w:pPr>
              <w:tabs>
                <w:tab w:val="left" w:pos="8225"/>
              </w:tabs>
              <w:jc w:val="both"/>
              <w:rPr>
                <w:rFonts w:ascii="Arial" w:hAnsi="Arial" w:cs="Arial"/>
              </w:rPr>
            </w:pPr>
            <w:r w:rsidRPr="00482A31">
              <w:rPr>
                <w:rFonts w:ascii="Arial" w:hAnsi="Arial" w:cs="Arial"/>
              </w:rPr>
              <w:t>3</w:t>
            </w:r>
          </w:p>
        </w:tc>
      </w:tr>
      <w:tr w:rsidR="001312BC" w:rsidRPr="00482A31" w14:paraId="0ED96D1B" w14:textId="77777777" w:rsidTr="00803432">
        <w:trPr>
          <w:trHeight w:val="456"/>
          <w:jc w:val="center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FFCFC" w14:textId="77777777" w:rsidR="001312BC" w:rsidRPr="00482A31" w:rsidRDefault="001312BC" w:rsidP="00C2509F">
            <w:pPr>
              <w:jc w:val="both"/>
              <w:rPr>
                <w:rFonts w:ascii="Arial" w:hAnsi="Arial" w:cs="Arial"/>
              </w:rPr>
            </w:pPr>
            <w:r w:rsidRPr="00482A31">
              <w:rPr>
                <w:rFonts w:ascii="Arial" w:hAnsi="Arial" w:cs="Arial"/>
                <w:b/>
                <w:bCs/>
              </w:rPr>
              <w:t>5.</w:t>
            </w:r>
            <w:r w:rsidRPr="00482A31">
              <w:rPr>
                <w:rFonts w:ascii="Arial" w:hAnsi="Arial" w:cs="Arial"/>
              </w:rPr>
              <w:t xml:space="preserve"> </w:t>
            </w:r>
            <w:r w:rsidRPr="00482A31">
              <w:rPr>
                <w:rFonts w:ascii="Arial" w:hAnsi="Arial" w:cs="Arial"/>
                <w:b/>
              </w:rPr>
              <w:t>Charakterystyka rynku i konkurencji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92231" w14:textId="77777777" w:rsidR="001312BC" w:rsidRPr="00482A31" w:rsidRDefault="001312BC" w:rsidP="00C2509F">
            <w:pPr>
              <w:tabs>
                <w:tab w:val="left" w:pos="8225"/>
              </w:tabs>
              <w:jc w:val="both"/>
              <w:rPr>
                <w:rFonts w:ascii="Arial" w:hAnsi="Arial" w:cs="Arial"/>
                <w:b/>
              </w:rPr>
            </w:pPr>
            <w:r w:rsidRPr="00482A31"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1990E" w14:textId="77777777" w:rsidR="001312BC" w:rsidRPr="00482A31" w:rsidRDefault="001312BC" w:rsidP="00C2509F">
            <w:pPr>
              <w:tabs>
                <w:tab w:val="left" w:pos="8225"/>
              </w:tabs>
              <w:jc w:val="both"/>
              <w:rPr>
                <w:rFonts w:ascii="Arial" w:hAnsi="Arial" w:cs="Arial"/>
                <w:b/>
              </w:rPr>
            </w:pPr>
            <w:r w:rsidRPr="00482A31">
              <w:rPr>
                <w:rFonts w:ascii="Arial" w:hAnsi="Arial" w:cs="Arial"/>
                <w:b/>
              </w:rPr>
              <w:t>9</w:t>
            </w:r>
          </w:p>
        </w:tc>
      </w:tr>
      <w:tr w:rsidR="001312BC" w:rsidRPr="00482A31" w14:paraId="2CCF743D" w14:textId="77777777" w:rsidTr="00803432">
        <w:trPr>
          <w:trHeight w:val="456"/>
          <w:jc w:val="center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B4F11" w14:textId="77777777" w:rsidR="001312BC" w:rsidRPr="00482A31" w:rsidRDefault="001312BC" w:rsidP="00C2509F">
            <w:pPr>
              <w:jc w:val="both"/>
              <w:rPr>
                <w:rFonts w:ascii="Arial" w:hAnsi="Arial" w:cs="Arial"/>
              </w:rPr>
            </w:pPr>
            <w:r w:rsidRPr="00482A31">
              <w:rPr>
                <w:rFonts w:ascii="Arial" w:hAnsi="Arial" w:cs="Arial"/>
              </w:rPr>
              <w:t xml:space="preserve"> - spójność i szczegółowość opisu konkurencji, wskazanie głównych konkurentów oraz zakresu ich działalności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6C552A19" w14:textId="77777777" w:rsidR="001312BC" w:rsidRPr="00482A31" w:rsidRDefault="001312BC" w:rsidP="00C2509F">
            <w:pPr>
              <w:tabs>
                <w:tab w:val="left" w:pos="8225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CE2A4" w14:textId="77777777" w:rsidR="001312BC" w:rsidRPr="00482A31" w:rsidRDefault="001312BC" w:rsidP="00C2509F">
            <w:pPr>
              <w:tabs>
                <w:tab w:val="left" w:pos="8225"/>
              </w:tabs>
              <w:jc w:val="both"/>
              <w:rPr>
                <w:rFonts w:ascii="Arial" w:hAnsi="Arial" w:cs="Arial"/>
              </w:rPr>
            </w:pPr>
            <w:r w:rsidRPr="00482A31">
              <w:rPr>
                <w:rFonts w:ascii="Arial" w:hAnsi="Arial" w:cs="Arial"/>
              </w:rPr>
              <w:t>2</w:t>
            </w:r>
          </w:p>
        </w:tc>
      </w:tr>
      <w:tr w:rsidR="001312BC" w:rsidRPr="00482A31" w14:paraId="3F468B97" w14:textId="77777777" w:rsidTr="00803432">
        <w:trPr>
          <w:trHeight w:val="456"/>
          <w:jc w:val="center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B06A7" w14:textId="77777777" w:rsidR="001312BC" w:rsidRPr="00482A31" w:rsidRDefault="001312BC" w:rsidP="00C2509F">
            <w:pPr>
              <w:jc w:val="both"/>
              <w:rPr>
                <w:rFonts w:ascii="Arial" w:hAnsi="Arial" w:cs="Arial"/>
              </w:rPr>
            </w:pPr>
            <w:r w:rsidRPr="00482A31">
              <w:rPr>
                <w:rFonts w:ascii="Arial" w:hAnsi="Arial" w:cs="Arial"/>
              </w:rPr>
              <w:t>- wskazanie przewagi konkurencyjnej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152AFAE1" w14:textId="77777777" w:rsidR="001312BC" w:rsidRPr="00482A31" w:rsidRDefault="001312BC" w:rsidP="00C2509F">
            <w:pPr>
              <w:tabs>
                <w:tab w:val="left" w:pos="8225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744C9" w14:textId="77777777" w:rsidR="001312BC" w:rsidRPr="00482A31" w:rsidRDefault="001312BC" w:rsidP="00C2509F">
            <w:pPr>
              <w:tabs>
                <w:tab w:val="left" w:pos="8225"/>
              </w:tabs>
              <w:jc w:val="both"/>
              <w:rPr>
                <w:rFonts w:ascii="Arial" w:hAnsi="Arial" w:cs="Arial"/>
              </w:rPr>
            </w:pPr>
            <w:r w:rsidRPr="00482A31">
              <w:rPr>
                <w:rFonts w:ascii="Arial" w:hAnsi="Arial" w:cs="Arial"/>
              </w:rPr>
              <w:t>2</w:t>
            </w:r>
          </w:p>
        </w:tc>
      </w:tr>
      <w:tr w:rsidR="001312BC" w:rsidRPr="00482A31" w14:paraId="631E6A79" w14:textId="77777777" w:rsidTr="00803432">
        <w:trPr>
          <w:trHeight w:val="456"/>
          <w:jc w:val="center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5FF05" w14:textId="77777777" w:rsidR="001312BC" w:rsidRPr="00482A31" w:rsidRDefault="001312BC" w:rsidP="00C2509F">
            <w:pPr>
              <w:jc w:val="both"/>
              <w:rPr>
                <w:rFonts w:ascii="Arial" w:hAnsi="Arial" w:cs="Arial"/>
              </w:rPr>
            </w:pPr>
            <w:r w:rsidRPr="00482A31">
              <w:rPr>
                <w:rFonts w:ascii="Arial" w:hAnsi="Arial" w:cs="Arial"/>
              </w:rPr>
              <w:lastRenderedPageBreak/>
              <w:t xml:space="preserve">- analiza obszaru, na jakim będzie działać firma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33F50A28" w14:textId="77777777" w:rsidR="001312BC" w:rsidRPr="00482A31" w:rsidRDefault="001312BC" w:rsidP="00C2509F">
            <w:pPr>
              <w:tabs>
                <w:tab w:val="left" w:pos="8225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361DE" w14:textId="77777777" w:rsidR="001312BC" w:rsidRPr="00482A31" w:rsidRDefault="001312BC" w:rsidP="00C2509F">
            <w:pPr>
              <w:tabs>
                <w:tab w:val="left" w:pos="8225"/>
              </w:tabs>
              <w:jc w:val="both"/>
              <w:rPr>
                <w:rFonts w:ascii="Arial" w:hAnsi="Arial" w:cs="Arial"/>
              </w:rPr>
            </w:pPr>
            <w:r w:rsidRPr="00482A31">
              <w:rPr>
                <w:rFonts w:ascii="Arial" w:hAnsi="Arial" w:cs="Arial"/>
              </w:rPr>
              <w:t>3</w:t>
            </w:r>
          </w:p>
        </w:tc>
      </w:tr>
      <w:tr w:rsidR="001312BC" w:rsidRPr="00482A31" w14:paraId="56B48C8C" w14:textId="77777777" w:rsidTr="00803432">
        <w:trPr>
          <w:trHeight w:val="456"/>
          <w:jc w:val="center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78238" w14:textId="77777777" w:rsidR="001312BC" w:rsidRPr="00482A31" w:rsidRDefault="001312BC" w:rsidP="00C2509F">
            <w:pPr>
              <w:jc w:val="both"/>
              <w:rPr>
                <w:rFonts w:ascii="Arial" w:hAnsi="Arial" w:cs="Arial"/>
              </w:rPr>
            </w:pPr>
            <w:r w:rsidRPr="00482A31">
              <w:rPr>
                <w:rFonts w:ascii="Arial" w:hAnsi="Arial" w:cs="Arial"/>
              </w:rPr>
              <w:t xml:space="preserve">- wskazanie barier wejścia na rynek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6C7B6526" w14:textId="77777777" w:rsidR="001312BC" w:rsidRPr="00482A31" w:rsidRDefault="001312BC" w:rsidP="00C2509F">
            <w:pPr>
              <w:tabs>
                <w:tab w:val="left" w:pos="8225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45598" w14:textId="77777777" w:rsidR="001312BC" w:rsidRPr="00482A31" w:rsidRDefault="001312BC" w:rsidP="00C2509F">
            <w:pPr>
              <w:tabs>
                <w:tab w:val="left" w:pos="8225"/>
              </w:tabs>
              <w:jc w:val="both"/>
              <w:rPr>
                <w:rFonts w:ascii="Arial" w:hAnsi="Arial" w:cs="Arial"/>
              </w:rPr>
            </w:pPr>
            <w:r w:rsidRPr="00482A31">
              <w:rPr>
                <w:rFonts w:ascii="Arial" w:hAnsi="Arial" w:cs="Arial"/>
              </w:rPr>
              <w:t>2</w:t>
            </w:r>
          </w:p>
        </w:tc>
      </w:tr>
      <w:tr w:rsidR="001312BC" w:rsidRPr="00482A31" w14:paraId="5B5C4D9A" w14:textId="77777777" w:rsidTr="00803432">
        <w:trPr>
          <w:trHeight w:val="456"/>
          <w:jc w:val="center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0B903" w14:textId="77777777" w:rsidR="001312BC" w:rsidRPr="00482A31" w:rsidRDefault="001312BC" w:rsidP="00C2509F">
            <w:pPr>
              <w:tabs>
                <w:tab w:val="left" w:pos="8225"/>
              </w:tabs>
              <w:jc w:val="both"/>
              <w:rPr>
                <w:rFonts w:ascii="Arial" w:hAnsi="Arial" w:cs="Arial"/>
                <w:b/>
              </w:rPr>
            </w:pPr>
            <w:r w:rsidRPr="00482A31">
              <w:rPr>
                <w:rFonts w:ascii="Arial" w:hAnsi="Arial" w:cs="Arial"/>
                <w:b/>
              </w:rPr>
              <w:t xml:space="preserve">Suma punktów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6A658" w14:textId="77777777" w:rsidR="001312BC" w:rsidRPr="00482A31" w:rsidRDefault="001312BC" w:rsidP="00C2509F">
            <w:pPr>
              <w:tabs>
                <w:tab w:val="left" w:pos="8225"/>
              </w:tabs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85A48" w14:textId="77777777" w:rsidR="001312BC" w:rsidRPr="00482A31" w:rsidRDefault="001312BC" w:rsidP="00C2509F">
            <w:pPr>
              <w:tabs>
                <w:tab w:val="left" w:pos="8225"/>
              </w:tabs>
              <w:jc w:val="both"/>
              <w:rPr>
                <w:rFonts w:ascii="Arial" w:hAnsi="Arial" w:cs="Arial"/>
                <w:b/>
              </w:rPr>
            </w:pPr>
            <w:r w:rsidRPr="00482A31">
              <w:rPr>
                <w:rFonts w:ascii="Arial" w:hAnsi="Arial" w:cs="Arial"/>
                <w:b/>
              </w:rPr>
              <w:t>50</w:t>
            </w:r>
            <w:bookmarkStart w:id="10" w:name="_GoBack"/>
            <w:bookmarkEnd w:id="10"/>
          </w:p>
        </w:tc>
      </w:tr>
    </w:tbl>
    <w:p w14:paraId="7F19F7CA" w14:textId="77777777" w:rsidR="001312BC" w:rsidRPr="00482A31" w:rsidRDefault="001312BC" w:rsidP="00C2509F">
      <w:pPr>
        <w:spacing w:before="120" w:after="120" w:line="360" w:lineRule="auto"/>
        <w:jc w:val="both"/>
        <w:rPr>
          <w:rFonts w:ascii="Arial" w:hAnsi="Arial" w:cs="Arial"/>
          <w:color w:val="3366FF"/>
        </w:rPr>
      </w:pPr>
    </w:p>
    <w:p w14:paraId="22440156" w14:textId="77777777" w:rsidR="001312BC" w:rsidRPr="00482A31" w:rsidRDefault="001312BC" w:rsidP="000A0539">
      <w:pPr>
        <w:pStyle w:val="Akapitzlist"/>
        <w:numPr>
          <w:ilvl w:val="0"/>
          <w:numId w:val="30"/>
        </w:numPr>
        <w:spacing w:before="120" w:after="120" w:line="360" w:lineRule="auto"/>
        <w:jc w:val="both"/>
        <w:rPr>
          <w:rFonts w:ascii="Arial" w:hAnsi="Arial" w:cs="Arial"/>
        </w:rPr>
      </w:pPr>
      <w:r w:rsidRPr="00482A31">
        <w:rPr>
          <w:rFonts w:ascii="Arial" w:hAnsi="Arial" w:cs="Arial"/>
        </w:rPr>
        <w:t>W przypadku nie uzyskania min. liczby punktów w poszczególnych kategoriach, formularz rekrutacyjny zostaje odrzucony.</w:t>
      </w:r>
    </w:p>
    <w:p w14:paraId="25F40AF3" w14:textId="77777777" w:rsidR="001312BC" w:rsidRPr="00482A31" w:rsidRDefault="001312BC" w:rsidP="000A0539">
      <w:pPr>
        <w:pStyle w:val="Akapitzlist"/>
        <w:numPr>
          <w:ilvl w:val="0"/>
          <w:numId w:val="30"/>
        </w:numPr>
        <w:spacing w:before="120" w:after="120" w:line="360" w:lineRule="auto"/>
        <w:jc w:val="both"/>
        <w:rPr>
          <w:rFonts w:ascii="Arial" w:hAnsi="Arial" w:cs="Arial"/>
        </w:rPr>
      </w:pPr>
      <w:r w:rsidRPr="00482A31">
        <w:rPr>
          <w:rFonts w:ascii="Arial" w:hAnsi="Arial" w:cs="Arial"/>
        </w:rPr>
        <w:t xml:space="preserve">W wyniku oceny merytorycznej Formularza rekrutacyjnego, kandydat/tka ubiegający/a się o udział w projekcie może otrzymać maksymalnie 50 punktów. </w:t>
      </w:r>
    </w:p>
    <w:p w14:paraId="1E54C36D" w14:textId="2AD6B456" w:rsidR="001312BC" w:rsidRPr="00482A31" w:rsidRDefault="001312BC" w:rsidP="000A0539">
      <w:pPr>
        <w:pStyle w:val="Akapitzlist"/>
        <w:numPr>
          <w:ilvl w:val="0"/>
          <w:numId w:val="30"/>
        </w:numPr>
        <w:spacing w:before="120" w:after="120" w:line="360" w:lineRule="auto"/>
        <w:jc w:val="both"/>
        <w:rPr>
          <w:rFonts w:ascii="Arial" w:hAnsi="Arial" w:cs="Arial"/>
        </w:rPr>
      </w:pPr>
      <w:r w:rsidRPr="00482A31">
        <w:rPr>
          <w:rFonts w:ascii="Arial" w:hAnsi="Arial" w:cs="Arial"/>
        </w:rPr>
        <w:t xml:space="preserve">Dokumenty kandydatów ubiegających się o udział w projekcie, które nie spełnią </w:t>
      </w:r>
      <w:r w:rsidR="00803432">
        <w:rPr>
          <w:rFonts w:ascii="Arial" w:hAnsi="Arial" w:cs="Arial"/>
        </w:rPr>
        <w:t xml:space="preserve">                      </w:t>
      </w:r>
      <w:r w:rsidRPr="00482A31">
        <w:rPr>
          <w:rFonts w:ascii="Arial" w:hAnsi="Arial" w:cs="Arial"/>
        </w:rPr>
        <w:t>ww. wymagań uzyskują weryfikację negatywną.</w:t>
      </w:r>
    </w:p>
    <w:p w14:paraId="34D9FA73" w14:textId="0C2E9437" w:rsidR="001312BC" w:rsidRPr="00482A31" w:rsidRDefault="001312BC" w:rsidP="000A0539">
      <w:pPr>
        <w:pStyle w:val="Akapitzlist"/>
        <w:numPr>
          <w:ilvl w:val="0"/>
          <w:numId w:val="30"/>
        </w:numPr>
        <w:spacing w:before="120" w:after="120" w:line="360" w:lineRule="auto"/>
        <w:jc w:val="both"/>
        <w:rPr>
          <w:rFonts w:ascii="Arial" w:hAnsi="Arial" w:cs="Arial"/>
        </w:rPr>
      </w:pPr>
      <w:r w:rsidRPr="00F057FF">
        <w:rPr>
          <w:rFonts w:ascii="Arial" w:hAnsi="Arial" w:cs="Arial"/>
        </w:rPr>
        <w:t>Kandydaci/</w:t>
      </w:r>
      <w:proofErr w:type="spellStart"/>
      <w:r w:rsidRPr="00F057FF">
        <w:rPr>
          <w:rFonts w:ascii="Arial" w:hAnsi="Arial" w:cs="Arial"/>
        </w:rPr>
        <w:t>tki</w:t>
      </w:r>
      <w:proofErr w:type="spellEnd"/>
      <w:r w:rsidRPr="00F057FF">
        <w:rPr>
          <w:rFonts w:ascii="Arial" w:hAnsi="Arial" w:cs="Arial"/>
        </w:rPr>
        <w:t xml:space="preserve"> </w:t>
      </w:r>
      <w:r w:rsidRPr="002579BA">
        <w:rPr>
          <w:rFonts w:ascii="Arial" w:hAnsi="Arial" w:cs="Arial"/>
        </w:rPr>
        <w:t xml:space="preserve">w terminie </w:t>
      </w:r>
      <w:r w:rsidR="00F768E9" w:rsidRPr="002579BA">
        <w:rPr>
          <w:rFonts w:ascii="Arial" w:hAnsi="Arial" w:cs="Arial"/>
        </w:rPr>
        <w:t xml:space="preserve">14 </w:t>
      </w:r>
      <w:r w:rsidRPr="002579BA">
        <w:rPr>
          <w:rFonts w:ascii="Arial" w:hAnsi="Arial" w:cs="Arial"/>
        </w:rPr>
        <w:t xml:space="preserve">dni roboczych liczonych od dnia </w:t>
      </w:r>
      <w:r w:rsidR="00F768E9" w:rsidRPr="002579BA">
        <w:rPr>
          <w:rFonts w:ascii="Arial" w:hAnsi="Arial" w:cs="Arial"/>
        </w:rPr>
        <w:t>złożenia formularza rekrutacyjnego</w:t>
      </w:r>
      <w:r w:rsidRPr="002579BA">
        <w:rPr>
          <w:rFonts w:ascii="Arial" w:hAnsi="Arial" w:cs="Arial"/>
        </w:rPr>
        <w:t xml:space="preserve"> zostaną poi</w:t>
      </w:r>
      <w:r w:rsidRPr="00482A31">
        <w:rPr>
          <w:rFonts w:ascii="Arial" w:hAnsi="Arial" w:cs="Arial"/>
        </w:rPr>
        <w:t xml:space="preserve">nformowani o wynikach oceny merytorycznej zgodnie </w:t>
      </w:r>
      <w:r w:rsidR="00803432">
        <w:rPr>
          <w:rFonts w:ascii="Arial" w:hAnsi="Arial" w:cs="Arial"/>
        </w:rPr>
        <w:t xml:space="preserve">                        </w:t>
      </w:r>
      <w:r w:rsidRPr="00482A31">
        <w:rPr>
          <w:rFonts w:ascii="Arial" w:hAnsi="Arial" w:cs="Arial"/>
        </w:rPr>
        <w:t>z definicją skutecznego doręczenia kandydatowi/</w:t>
      </w:r>
      <w:proofErr w:type="spellStart"/>
      <w:r w:rsidRPr="00482A31">
        <w:rPr>
          <w:rFonts w:ascii="Arial" w:hAnsi="Arial" w:cs="Arial"/>
        </w:rPr>
        <w:t>tce</w:t>
      </w:r>
      <w:proofErr w:type="spellEnd"/>
      <w:r w:rsidRPr="00482A31">
        <w:rPr>
          <w:rFonts w:ascii="Arial" w:hAnsi="Arial" w:cs="Arial"/>
        </w:rPr>
        <w:t xml:space="preserve"> informacji. Informacja ta będzie zawierała uzyskany wynik punktowy wraz z uzasadnieniem oraz Karty oceny formularza rekrutacyjnego (z zachowaniem ochrony danych osobowych osób oceniających).</w:t>
      </w:r>
    </w:p>
    <w:p w14:paraId="2969DD0E" w14:textId="77777777" w:rsidR="001312BC" w:rsidRPr="00482A31" w:rsidRDefault="001312BC" w:rsidP="000A0539">
      <w:pPr>
        <w:pStyle w:val="Akapitzlist"/>
        <w:numPr>
          <w:ilvl w:val="0"/>
          <w:numId w:val="30"/>
        </w:numPr>
        <w:spacing w:before="120" w:after="120" w:line="360" w:lineRule="auto"/>
        <w:jc w:val="both"/>
        <w:rPr>
          <w:rFonts w:ascii="Arial" w:hAnsi="Arial" w:cs="Arial"/>
        </w:rPr>
      </w:pPr>
      <w:r w:rsidRPr="00482A31">
        <w:rPr>
          <w:rFonts w:ascii="Arial" w:hAnsi="Arial" w:cs="Arial"/>
        </w:rPr>
        <w:t>Kandydat/tka ubiegający/ca się o udział w projekcie który otrzymał weryfikację negatywną bądź uznał, że otrzymał niewystarczającą liczbę punktów, ma prawo wniesienia odwołania od oceny merytorycznej.</w:t>
      </w:r>
    </w:p>
    <w:p w14:paraId="5D521C4E" w14:textId="3DEF6184" w:rsidR="001312BC" w:rsidRPr="00482A31" w:rsidRDefault="001312BC" w:rsidP="000A0539">
      <w:pPr>
        <w:pStyle w:val="Akapitzlist"/>
        <w:numPr>
          <w:ilvl w:val="0"/>
          <w:numId w:val="30"/>
        </w:numPr>
        <w:spacing w:before="120" w:after="120" w:line="360" w:lineRule="auto"/>
        <w:jc w:val="both"/>
        <w:rPr>
          <w:rFonts w:ascii="Arial" w:hAnsi="Arial" w:cs="Arial"/>
        </w:rPr>
      </w:pPr>
      <w:r w:rsidRPr="00482A31">
        <w:rPr>
          <w:rFonts w:ascii="Arial" w:hAnsi="Arial" w:cs="Arial"/>
        </w:rPr>
        <w:t xml:space="preserve">Odwołanie w formie pisemnej składa się wraz z uzasadnieniem, w terminie </w:t>
      </w:r>
      <w:r w:rsidRPr="002372B4">
        <w:rPr>
          <w:rFonts w:ascii="Arial" w:hAnsi="Arial" w:cs="Arial"/>
        </w:rPr>
        <w:t xml:space="preserve">do </w:t>
      </w:r>
      <w:r w:rsidR="00F768E9" w:rsidRPr="002372B4">
        <w:rPr>
          <w:rFonts w:ascii="Arial" w:hAnsi="Arial" w:cs="Arial"/>
        </w:rPr>
        <w:t>5</w:t>
      </w:r>
      <w:r w:rsidR="00F768E9" w:rsidRPr="002372B4">
        <w:rPr>
          <w:rFonts w:ascii="Arial" w:hAnsi="Arial" w:cs="Arial"/>
          <w:color w:val="3366FF"/>
        </w:rPr>
        <w:t xml:space="preserve"> </w:t>
      </w:r>
      <w:r w:rsidRPr="002372B4">
        <w:rPr>
          <w:rFonts w:ascii="Arial" w:hAnsi="Arial" w:cs="Arial"/>
        </w:rPr>
        <w:t>dni</w:t>
      </w:r>
      <w:r w:rsidRPr="00482A31">
        <w:rPr>
          <w:rFonts w:ascii="Arial" w:hAnsi="Arial" w:cs="Arial"/>
        </w:rPr>
        <w:t xml:space="preserve"> roboczych od dnia skutecznego doręczenia kandydatowi/</w:t>
      </w:r>
      <w:proofErr w:type="spellStart"/>
      <w:r w:rsidRPr="00482A31">
        <w:rPr>
          <w:rFonts w:ascii="Arial" w:hAnsi="Arial" w:cs="Arial"/>
        </w:rPr>
        <w:t>tce</w:t>
      </w:r>
      <w:proofErr w:type="spellEnd"/>
      <w:r w:rsidRPr="00482A31">
        <w:rPr>
          <w:rFonts w:ascii="Arial" w:hAnsi="Arial" w:cs="Arial"/>
        </w:rPr>
        <w:t xml:space="preserve"> informacji o wynikach oceny merytorycznej Formularza Rekrutacyjnego. Odwołanie powinno być złożone, zgodnie z definicją dnia skutecznego doręczenia informacji beneficjentowi </w:t>
      </w:r>
      <w:r w:rsidR="00803432">
        <w:rPr>
          <w:rFonts w:ascii="Arial" w:hAnsi="Arial" w:cs="Arial"/>
        </w:rPr>
        <w:t xml:space="preserve">                              </w:t>
      </w:r>
      <w:r w:rsidRPr="00482A31">
        <w:rPr>
          <w:rFonts w:ascii="Arial" w:hAnsi="Arial" w:cs="Arial"/>
        </w:rPr>
        <w:t>przez kandydata/</w:t>
      </w:r>
      <w:proofErr w:type="spellStart"/>
      <w:r w:rsidRPr="00482A31">
        <w:rPr>
          <w:rFonts w:ascii="Arial" w:hAnsi="Arial" w:cs="Arial"/>
        </w:rPr>
        <w:t>tkę</w:t>
      </w:r>
      <w:proofErr w:type="spellEnd"/>
      <w:r w:rsidRPr="00482A31">
        <w:rPr>
          <w:rFonts w:ascii="Arial" w:hAnsi="Arial" w:cs="Arial"/>
        </w:rPr>
        <w:t xml:space="preserve">. </w:t>
      </w:r>
    </w:p>
    <w:p w14:paraId="3214BB59" w14:textId="1AC4896F" w:rsidR="001312BC" w:rsidRPr="00482A31" w:rsidRDefault="001312BC" w:rsidP="000A0539">
      <w:pPr>
        <w:pStyle w:val="Akapitzlist"/>
        <w:numPr>
          <w:ilvl w:val="0"/>
          <w:numId w:val="30"/>
        </w:numPr>
        <w:spacing w:before="120" w:after="120" w:line="360" w:lineRule="auto"/>
        <w:jc w:val="both"/>
        <w:rPr>
          <w:rFonts w:ascii="Arial" w:hAnsi="Arial" w:cs="Arial"/>
        </w:rPr>
      </w:pPr>
      <w:r w:rsidRPr="00482A31">
        <w:rPr>
          <w:rFonts w:ascii="Arial" w:hAnsi="Arial" w:cs="Arial"/>
        </w:rPr>
        <w:t>Zarzuty kandydata/</w:t>
      </w:r>
      <w:proofErr w:type="spellStart"/>
      <w:r w:rsidRPr="00482A31">
        <w:rPr>
          <w:rFonts w:ascii="Arial" w:hAnsi="Arial" w:cs="Arial"/>
        </w:rPr>
        <w:t>tki</w:t>
      </w:r>
      <w:proofErr w:type="spellEnd"/>
      <w:r w:rsidRPr="00482A31">
        <w:rPr>
          <w:rFonts w:ascii="Arial" w:hAnsi="Arial" w:cs="Arial"/>
        </w:rPr>
        <w:t xml:space="preserve"> muszą odnosić się do konkretnych uwag Komisji Rekrutacyjnej. Odwołanie powinno zawierać wyczerpujące uzasadnienie powodu wniesienia odwołania od oceny merytorycznej. Wszystkie dodatkowe informacje, których nie zawarto </w:t>
      </w:r>
      <w:r w:rsidR="00803432">
        <w:rPr>
          <w:rFonts w:ascii="Arial" w:hAnsi="Arial" w:cs="Arial"/>
        </w:rPr>
        <w:t xml:space="preserve">                          </w:t>
      </w:r>
      <w:r w:rsidRPr="00482A31">
        <w:rPr>
          <w:rFonts w:ascii="Arial" w:hAnsi="Arial" w:cs="Arial"/>
        </w:rPr>
        <w:t>w złożonym uprzednio Formularzu Rekrutacyjnym, nie będą brane pod uwagę przy ponownej ocenie kandydatury. Odwołanie może dotyczyć w szczególności błędnej interpretacji lub przeoczenia przez Komisję Rekrutacyjną informacji, które kandydat/tka umieścił w Formularzu Rekrutacyjnym, a mogą one wpłynąć na ocenę merytoryczną Formularza.</w:t>
      </w:r>
    </w:p>
    <w:p w14:paraId="60640518" w14:textId="77777777" w:rsidR="001312BC" w:rsidRPr="00482A31" w:rsidRDefault="001312BC" w:rsidP="000A0539">
      <w:pPr>
        <w:pStyle w:val="Akapitzlist"/>
        <w:numPr>
          <w:ilvl w:val="0"/>
          <w:numId w:val="30"/>
        </w:numPr>
        <w:spacing w:before="120" w:after="120" w:line="360" w:lineRule="auto"/>
        <w:jc w:val="both"/>
        <w:rPr>
          <w:rFonts w:ascii="Arial" w:hAnsi="Arial" w:cs="Arial"/>
        </w:rPr>
      </w:pPr>
      <w:r w:rsidRPr="00482A31">
        <w:rPr>
          <w:rFonts w:ascii="Arial" w:hAnsi="Arial" w:cs="Arial"/>
        </w:rPr>
        <w:lastRenderedPageBreak/>
        <w:t>W przypadku wniesienia odwołania po terminie bądź niezachowania formy pisemnej, odwołanie kandydata/</w:t>
      </w:r>
      <w:proofErr w:type="spellStart"/>
      <w:r w:rsidRPr="00482A31">
        <w:rPr>
          <w:rFonts w:ascii="Arial" w:hAnsi="Arial" w:cs="Arial"/>
        </w:rPr>
        <w:t>tki</w:t>
      </w:r>
      <w:proofErr w:type="spellEnd"/>
      <w:r w:rsidRPr="00482A31">
        <w:rPr>
          <w:rFonts w:ascii="Arial" w:hAnsi="Arial" w:cs="Arial"/>
        </w:rPr>
        <w:t xml:space="preserve"> pozostaje bez rozpatrzenia.</w:t>
      </w:r>
    </w:p>
    <w:p w14:paraId="782459A9" w14:textId="397BA21E" w:rsidR="001312BC" w:rsidRPr="00482A31" w:rsidRDefault="001312BC" w:rsidP="000A0539">
      <w:pPr>
        <w:pStyle w:val="Akapitzlist"/>
        <w:numPr>
          <w:ilvl w:val="0"/>
          <w:numId w:val="30"/>
        </w:numPr>
        <w:spacing w:before="120" w:after="120" w:line="360" w:lineRule="auto"/>
        <w:jc w:val="both"/>
        <w:rPr>
          <w:rFonts w:ascii="Arial" w:hAnsi="Arial" w:cs="Arial"/>
        </w:rPr>
      </w:pPr>
      <w:r w:rsidRPr="00482A31">
        <w:rPr>
          <w:rFonts w:ascii="Arial" w:hAnsi="Arial" w:cs="Arial"/>
        </w:rPr>
        <w:t xml:space="preserve">Ponowna ocena merytoryczna Formularza rekrutacyjnego dokonywana </w:t>
      </w:r>
      <w:r w:rsidR="00803432">
        <w:rPr>
          <w:rFonts w:ascii="Arial" w:hAnsi="Arial" w:cs="Arial"/>
        </w:rPr>
        <w:t xml:space="preserve">                                     </w:t>
      </w:r>
      <w:r w:rsidRPr="00482A31">
        <w:rPr>
          <w:rFonts w:ascii="Arial" w:hAnsi="Arial" w:cs="Arial"/>
        </w:rPr>
        <w:t>jest</w:t>
      </w:r>
      <w:r w:rsidR="00803432">
        <w:rPr>
          <w:rFonts w:ascii="Arial" w:hAnsi="Arial" w:cs="Arial"/>
        </w:rPr>
        <w:t xml:space="preserve"> </w:t>
      </w:r>
      <w:r w:rsidRPr="00482A31">
        <w:rPr>
          <w:rFonts w:ascii="Arial" w:hAnsi="Arial" w:cs="Arial"/>
        </w:rPr>
        <w:t xml:space="preserve">przez wybranego członka Komisji Rekrutacyjnej, który nie uczestniczył w jego pierwszej ocenie. </w:t>
      </w:r>
    </w:p>
    <w:p w14:paraId="25909079" w14:textId="3DBBD6EE" w:rsidR="001312BC" w:rsidRPr="00482A31" w:rsidRDefault="001312BC" w:rsidP="000A0539">
      <w:pPr>
        <w:pStyle w:val="Akapitzlist"/>
        <w:numPr>
          <w:ilvl w:val="0"/>
          <w:numId w:val="30"/>
        </w:numPr>
        <w:spacing w:before="120" w:after="120" w:line="360" w:lineRule="auto"/>
        <w:jc w:val="both"/>
        <w:rPr>
          <w:rFonts w:ascii="Arial" w:hAnsi="Arial" w:cs="Arial"/>
        </w:rPr>
      </w:pPr>
      <w:r w:rsidRPr="00482A31">
        <w:rPr>
          <w:rFonts w:ascii="Arial" w:hAnsi="Arial" w:cs="Arial"/>
        </w:rPr>
        <w:t xml:space="preserve">W toku powtórnej oceny weryfikacji podlegają te części Formularza rekrutacyjnego, które były przedmiotem odwołania. Wówczas ostateczną i wiążącą ocenę stanowi suma punktów z tych części oceny merytorycznej Formularza rekrutacyjnego, które </w:t>
      </w:r>
      <w:r w:rsidR="00803432">
        <w:rPr>
          <w:rFonts w:ascii="Arial" w:hAnsi="Arial" w:cs="Arial"/>
        </w:rPr>
        <w:t xml:space="preserve">                               </w:t>
      </w:r>
      <w:r w:rsidRPr="00482A31">
        <w:rPr>
          <w:rFonts w:ascii="Arial" w:hAnsi="Arial" w:cs="Arial"/>
        </w:rPr>
        <w:t>nie podlegały odwołaniu przyznanych w ocenie pierwotnej oraz punkty przyznane podczas drugiej oceny w tych częściach oceny merytorycznej Formularza rekrutacyjnego, których dotyczyło odwołanie.</w:t>
      </w:r>
    </w:p>
    <w:p w14:paraId="360330F9" w14:textId="77777777" w:rsidR="001312BC" w:rsidRPr="00482A31" w:rsidRDefault="001312BC" w:rsidP="000A0539">
      <w:pPr>
        <w:pStyle w:val="Akapitzlist"/>
        <w:numPr>
          <w:ilvl w:val="0"/>
          <w:numId w:val="30"/>
        </w:numPr>
        <w:spacing w:before="120" w:after="120" w:line="360" w:lineRule="auto"/>
        <w:jc w:val="both"/>
        <w:rPr>
          <w:rFonts w:ascii="Arial" w:hAnsi="Arial" w:cs="Arial"/>
        </w:rPr>
      </w:pPr>
      <w:r w:rsidRPr="00482A31">
        <w:rPr>
          <w:rFonts w:ascii="Arial" w:hAnsi="Arial" w:cs="Arial"/>
        </w:rPr>
        <w:t xml:space="preserve">Jeśli z treści odwołania nie wynika jednoznacznie, jaka część oceny została zakwestionowana, Formularz Rekrutacyjny nie podlega powtórnej ocenie. </w:t>
      </w:r>
    </w:p>
    <w:p w14:paraId="337A9115" w14:textId="0894C444" w:rsidR="001312BC" w:rsidRPr="00482A31" w:rsidRDefault="001312BC" w:rsidP="000A0539">
      <w:pPr>
        <w:pStyle w:val="Akapitzlist"/>
        <w:numPr>
          <w:ilvl w:val="0"/>
          <w:numId w:val="30"/>
        </w:numPr>
        <w:spacing w:before="120" w:after="120" w:line="360" w:lineRule="auto"/>
        <w:jc w:val="both"/>
        <w:rPr>
          <w:rFonts w:ascii="Arial" w:hAnsi="Arial" w:cs="Arial"/>
        </w:rPr>
      </w:pPr>
      <w:r w:rsidRPr="00482A31">
        <w:rPr>
          <w:rFonts w:ascii="Arial" w:hAnsi="Arial" w:cs="Arial"/>
        </w:rPr>
        <w:t xml:space="preserve">Powtórna ocena nie może skutkować obniżeniem pierwotnej liczby punktów. </w:t>
      </w:r>
      <w:r w:rsidR="00803432">
        <w:rPr>
          <w:rFonts w:ascii="Arial" w:hAnsi="Arial" w:cs="Arial"/>
        </w:rPr>
        <w:t xml:space="preserve">                                </w:t>
      </w:r>
      <w:r w:rsidRPr="00482A31">
        <w:rPr>
          <w:rFonts w:ascii="Arial" w:hAnsi="Arial" w:cs="Arial"/>
        </w:rPr>
        <w:t xml:space="preserve">W przypadku uzyskania wyniku gorszego przy ocenie powtórnej, ostatecznym wynikiem będzie liczba punktów przyznana podczas pierwszej oceny. </w:t>
      </w:r>
    </w:p>
    <w:p w14:paraId="001C9731" w14:textId="77777777" w:rsidR="001312BC" w:rsidRPr="00482A31" w:rsidRDefault="001312BC" w:rsidP="000A0539">
      <w:pPr>
        <w:pStyle w:val="Akapitzlist"/>
        <w:numPr>
          <w:ilvl w:val="0"/>
          <w:numId w:val="30"/>
        </w:numPr>
        <w:spacing w:before="120" w:after="120" w:line="360" w:lineRule="auto"/>
        <w:jc w:val="both"/>
        <w:rPr>
          <w:rFonts w:ascii="Arial" w:hAnsi="Arial" w:cs="Arial"/>
        </w:rPr>
      </w:pPr>
      <w:r w:rsidRPr="00482A31">
        <w:rPr>
          <w:rFonts w:ascii="Arial" w:hAnsi="Arial" w:cs="Arial"/>
        </w:rPr>
        <w:t>Ponowna ocena Formularza rekrutacyjnego jest ostateczna i nie przysługuje od niej odwołanie.</w:t>
      </w:r>
    </w:p>
    <w:p w14:paraId="63E0EDFE" w14:textId="77777777" w:rsidR="001312BC" w:rsidRPr="00482A31" w:rsidRDefault="001312BC" w:rsidP="000A0539">
      <w:pPr>
        <w:pStyle w:val="Akapitzlist"/>
        <w:numPr>
          <w:ilvl w:val="0"/>
          <w:numId w:val="30"/>
        </w:numPr>
        <w:spacing w:before="120" w:after="120" w:line="360" w:lineRule="auto"/>
        <w:jc w:val="both"/>
        <w:rPr>
          <w:rFonts w:ascii="Arial" w:hAnsi="Arial" w:cs="Arial"/>
        </w:rPr>
      </w:pPr>
      <w:r w:rsidRPr="00482A31">
        <w:rPr>
          <w:rFonts w:ascii="Arial" w:hAnsi="Arial" w:cs="Arial"/>
        </w:rPr>
        <w:t>Po zakończeniu procedury odwoławczej Komisja Rekrutacyjna przygotuje listę kandydatów z informacją o uzyskanym wyniku (pozytywny/negatywny). Lista zostanie zamieszczona na stronie internetowej projektu.</w:t>
      </w:r>
    </w:p>
    <w:p w14:paraId="5BB96EBE" w14:textId="3E4A36BA" w:rsidR="001312BC" w:rsidRPr="00D71CA0" w:rsidRDefault="001312BC" w:rsidP="000A0539">
      <w:pPr>
        <w:pStyle w:val="Akapitzlist"/>
        <w:numPr>
          <w:ilvl w:val="0"/>
          <w:numId w:val="30"/>
        </w:numPr>
        <w:spacing w:before="120" w:after="120" w:line="360" w:lineRule="auto"/>
        <w:jc w:val="both"/>
        <w:rPr>
          <w:rFonts w:ascii="Arial" w:hAnsi="Arial" w:cs="Arial"/>
          <w:b/>
        </w:rPr>
      </w:pPr>
      <w:r w:rsidRPr="00482A31">
        <w:rPr>
          <w:rFonts w:ascii="Arial" w:hAnsi="Arial" w:cs="Arial"/>
        </w:rPr>
        <w:t>Wszystkie osoby, które uzyskały minimum punktów w poszczególnych kategoriach oceny merytorycznej Formularza rekrutacyjnego (czyli ocenę pozytywną), zostaną zaproszone do rozmów rekrutacyjnych z Doradcą Zawodowym.</w:t>
      </w:r>
    </w:p>
    <w:p w14:paraId="40225097" w14:textId="77777777" w:rsidR="00D71CA0" w:rsidRPr="00D71CA0" w:rsidRDefault="00D71CA0" w:rsidP="00C2509F">
      <w:pPr>
        <w:pStyle w:val="Akapitzlist"/>
        <w:spacing w:before="120" w:after="120" w:line="360" w:lineRule="auto"/>
        <w:ind w:left="360"/>
        <w:jc w:val="both"/>
        <w:rPr>
          <w:rFonts w:ascii="Arial" w:hAnsi="Arial" w:cs="Arial"/>
          <w:b/>
        </w:rPr>
      </w:pPr>
    </w:p>
    <w:p w14:paraId="73DA5F0A" w14:textId="77777777" w:rsidR="001312BC" w:rsidRPr="00482A31" w:rsidRDefault="001312BC" w:rsidP="002372B4">
      <w:pPr>
        <w:spacing w:before="120" w:after="120" w:line="360" w:lineRule="auto"/>
        <w:jc w:val="center"/>
        <w:rPr>
          <w:rFonts w:ascii="Arial" w:hAnsi="Arial" w:cs="Arial"/>
          <w:b/>
        </w:rPr>
      </w:pPr>
      <w:r w:rsidRPr="00482A31">
        <w:rPr>
          <w:rFonts w:ascii="Arial" w:hAnsi="Arial" w:cs="Arial"/>
          <w:b/>
        </w:rPr>
        <w:t>§ 9</w:t>
      </w:r>
    </w:p>
    <w:p w14:paraId="1B7CF1AE" w14:textId="77777777" w:rsidR="001312BC" w:rsidRPr="00482A31" w:rsidRDefault="001312BC" w:rsidP="002372B4">
      <w:pPr>
        <w:pStyle w:val="Akapitzlist"/>
        <w:spacing w:before="120" w:after="120" w:line="360" w:lineRule="auto"/>
        <w:ind w:left="0"/>
        <w:jc w:val="center"/>
        <w:rPr>
          <w:rFonts w:ascii="Arial" w:hAnsi="Arial" w:cs="Arial"/>
          <w:b/>
        </w:rPr>
      </w:pPr>
      <w:r w:rsidRPr="00482A31">
        <w:rPr>
          <w:rFonts w:ascii="Arial" w:hAnsi="Arial" w:cs="Arial"/>
          <w:b/>
        </w:rPr>
        <w:t>Rozmowa z Doradcą Zawodowym</w:t>
      </w:r>
    </w:p>
    <w:p w14:paraId="23505B2E" w14:textId="77777777" w:rsidR="001312BC" w:rsidRPr="00482A31" w:rsidRDefault="001312BC" w:rsidP="00C2509F">
      <w:pPr>
        <w:pStyle w:val="Akapitzlist"/>
        <w:spacing w:before="120" w:after="120" w:line="360" w:lineRule="auto"/>
        <w:jc w:val="both"/>
        <w:rPr>
          <w:rFonts w:ascii="Arial" w:hAnsi="Arial" w:cs="Arial"/>
        </w:rPr>
      </w:pPr>
    </w:p>
    <w:p w14:paraId="5CC6CBAD" w14:textId="77777777" w:rsidR="001312BC" w:rsidRPr="00482A31" w:rsidRDefault="001312BC" w:rsidP="000A0539">
      <w:pPr>
        <w:pStyle w:val="Akapitzlist"/>
        <w:numPr>
          <w:ilvl w:val="0"/>
          <w:numId w:val="10"/>
        </w:numPr>
        <w:spacing w:before="120" w:after="120" w:line="360" w:lineRule="auto"/>
        <w:ind w:left="360"/>
        <w:jc w:val="both"/>
        <w:rPr>
          <w:rFonts w:ascii="Arial" w:hAnsi="Arial" w:cs="Arial"/>
        </w:rPr>
      </w:pPr>
      <w:r w:rsidRPr="00482A31">
        <w:rPr>
          <w:rFonts w:ascii="Arial" w:hAnsi="Arial" w:cs="Arial"/>
        </w:rPr>
        <w:t>O terminie i miejscu rozmowy z Doradcą Zawodowym kandydat/ka zostanie poinformowany/a zgodnie z definicją skutecznego doręczenia informacji. Terminy rozmów z Doradcą Zawodowym zostaną ustalone z kandydatami, z uwzględnieniem harmonogramu prac Komisji Rekrutacyjnej oraz możliwości kandydatów/</w:t>
      </w:r>
      <w:proofErr w:type="spellStart"/>
      <w:r w:rsidRPr="00482A31">
        <w:rPr>
          <w:rFonts w:ascii="Arial" w:hAnsi="Arial" w:cs="Arial"/>
        </w:rPr>
        <w:t>ek</w:t>
      </w:r>
      <w:proofErr w:type="spellEnd"/>
      <w:r w:rsidRPr="00482A31">
        <w:rPr>
          <w:rFonts w:ascii="Arial" w:hAnsi="Arial" w:cs="Arial"/>
        </w:rPr>
        <w:t>.</w:t>
      </w:r>
    </w:p>
    <w:p w14:paraId="51808F20" w14:textId="668BC243" w:rsidR="001312BC" w:rsidRPr="00482A31" w:rsidRDefault="001312BC" w:rsidP="000A0539">
      <w:pPr>
        <w:pStyle w:val="Akapitzlist"/>
        <w:numPr>
          <w:ilvl w:val="0"/>
          <w:numId w:val="10"/>
        </w:numPr>
        <w:spacing w:before="120" w:after="120" w:line="360" w:lineRule="auto"/>
        <w:ind w:left="360"/>
        <w:jc w:val="both"/>
        <w:rPr>
          <w:rFonts w:ascii="Arial" w:hAnsi="Arial" w:cs="Arial"/>
        </w:rPr>
      </w:pPr>
      <w:r w:rsidRPr="00482A31">
        <w:rPr>
          <w:rFonts w:ascii="Arial" w:hAnsi="Arial" w:cs="Arial"/>
        </w:rPr>
        <w:lastRenderedPageBreak/>
        <w:t xml:space="preserve">Rozmowa z Doradcą Zawodowym ma na celu weryfikację predyspozycji kandydata/ki </w:t>
      </w:r>
      <w:r w:rsidR="00D71CA0">
        <w:rPr>
          <w:rFonts w:ascii="Arial" w:hAnsi="Arial" w:cs="Arial"/>
        </w:rPr>
        <w:t xml:space="preserve">     </w:t>
      </w:r>
      <w:r w:rsidRPr="00482A31">
        <w:rPr>
          <w:rFonts w:ascii="Arial" w:hAnsi="Arial" w:cs="Arial"/>
        </w:rPr>
        <w:t xml:space="preserve">(w tym np. osobowościowych, poziomu motywacji) do samodzielnego założenia </w:t>
      </w:r>
      <w:r w:rsidR="00CA4820">
        <w:rPr>
          <w:rFonts w:ascii="Arial" w:hAnsi="Arial" w:cs="Arial"/>
        </w:rPr>
        <w:t xml:space="preserve">                        </w:t>
      </w:r>
      <w:r w:rsidRPr="00482A31">
        <w:rPr>
          <w:rFonts w:ascii="Arial" w:hAnsi="Arial" w:cs="Arial"/>
        </w:rPr>
        <w:t>i prowadzenia działalności gospodarczej oraz analizy adekwatności wybranej kategorii usługi szkoleniowej przez kandydata/</w:t>
      </w:r>
      <w:proofErr w:type="spellStart"/>
      <w:r w:rsidRPr="00482A31">
        <w:rPr>
          <w:rFonts w:ascii="Arial" w:hAnsi="Arial" w:cs="Arial"/>
        </w:rPr>
        <w:t>tkę</w:t>
      </w:r>
      <w:proofErr w:type="spellEnd"/>
      <w:r w:rsidRPr="00482A31">
        <w:rPr>
          <w:rFonts w:ascii="Arial" w:hAnsi="Arial" w:cs="Arial"/>
        </w:rPr>
        <w:t>. Kandydat /ka może również wskazać Doradcy Zawodowemu obszary merytoryczne szkoleń / doradztwa, którymi jest zainteresowany.</w:t>
      </w:r>
    </w:p>
    <w:p w14:paraId="4BFFB250" w14:textId="77777777" w:rsidR="001312BC" w:rsidRPr="00CA4820" w:rsidRDefault="001312BC" w:rsidP="000A0539">
      <w:pPr>
        <w:pStyle w:val="Akapitzlist"/>
        <w:numPr>
          <w:ilvl w:val="0"/>
          <w:numId w:val="10"/>
        </w:numPr>
        <w:spacing w:before="120" w:after="120" w:line="360" w:lineRule="auto"/>
        <w:ind w:left="360"/>
        <w:jc w:val="both"/>
        <w:rPr>
          <w:rFonts w:ascii="Arial" w:hAnsi="Arial" w:cs="Arial"/>
        </w:rPr>
      </w:pPr>
      <w:r w:rsidRPr="00482A31">
        <w:rPr>
          <w:rFonts w:ascii="Arial" w:hAnsi="Arial" w:cs="Arial"/>
        </w:rPr>
        <w:t xml:space="preserve">Ocena rozmowy dokonywana jest przez Doradcę Zawodowego pod kątem </w:t>
      </w:r>
      <w:r w:rsidRPr="00CA4820">
        <w:rPr>
          <w:rFonts w:ascii="Arial" w:hAnsi="Arial" w:cs="Arial"/>
        </w:rPr>
        <w:t>następujących kryteriów:</w:t>
      </w:r>
    </w:p>
    <w:p w14:paraId="65C0D196" w14:textId="65ED890D" w:rsidR="001312BC" w:rsidRPr="00CA4820" w:rsidRDefault="00F057FF" w:rsidP="000A0539">
      <w:pPr>
        <w:pStyle w:val="Akapitzlist"/>
        <w:numPr>
          <w:ilvl w:val="0"/>
          <w:numId w:val="28"/>
        </w:numPr>
        <w:spacing w:before="120" w:after="120" w:line="360" w:lineRule="auto"/>
        <w:jc w:val="both"/>
        <w:rPr>
          <w:rFonts w:ascii="Arial" w:hAnsi="Arial" w:cs="Arial"/>
          <w:iCs/>
        </w:rPr>
      </w:pPr>
      <w:r w:rsidRPr="00CA4820">
        <w:rPr>
          <w:rFonts w:ascii="Arial" w:hAnsi="Arial" w:cs="Arial"/>
          <w:iCs/>
        </w:rPr>
        <w:t>predyspozycje 0-4 pkt</w:t>
      </w:r>
      <w:r w:rsidR="00972927" w:rsidRPr="00CA4820">
        <w:rPr>
          <w:rFonts w:ascii="Arial" w:hAnsi="Arial" w:cs="Arial"/>
          <w:iCs/>
        </w:rPr>
        <w:t>;</w:t>
      </w:r>
    </w:p>
    <w:p w14:paraId="313543E1" w14:textId="02D2A416" w:rsidR="001312BC" w:rsidRPr="00CA4820" w:rsidRDefault="00F057FF" w:rsidP="000A0539">
      <w:pPr>
        <w:pStyle w:val="Akapitzlist"/>
        <w:numPr>
          <w:ilvl w:val="0"/>
          <w:numId w:val="28"/>
        </w:numPr>
        <w:spacing w:before="120" w:after="120" w:line="360" w:lineRule="auto"/>
        <w:ind w:left="1418" w:hanging="284"/>
        <w:jc w:val="both"/>
        <w:rPr>
          <w:rFonts w:ascii="Arial" w:hAnsi="Arial" w:cs="Arial"/>
          <w:iCs/>
        </w:rPr>
      </w:pPr>
      <w:r w:rsidRPr="00CA4820">
        <w:rPr>
          <w:rFonts w:ascii="Arial" w:hAnsi="Arial" w:cs="Arial"/>
          <w:iCs/>
        </w:rPr>
        <w:t>samodzielność 0-3 pkt</w:t>
      </w:r>
      <w:r w:rsidR="00972927" w:rsidRPr="00CA4820">
        <w:rPr>
          <w:rFonts w:ascii="Arial" w:hAnsi="Arial" w:cs="Arial"/>
          <w:iCs/>
        </w:rPr>
        <w:t>;</w:t>
      </w:r>
    </w:p>
    <w:p w14:paraId="6379E727" w14:textId="6C40BA76" w:rsidR="001312BC" w:rsidRPr="00CA4820" w:rsidRDefault="00F057FF" w:rsidP="000A0539">
      <w:pPr>
        <w:pStyle w:val="Akapitzlist"/>
        <w:numPr>
          <w:ilvl w:val="0"/>
          <w:numId w:val="28"/>
        </w:numPr>
        <w:spacing w:before="120" w:after="120" w:line="360" w:lineRule="auto"/>
        <w:ind w:left="1418" w:hanging="284"/>
        <w:jc w:val="both"/>
        <w:rPr>
          <w:rFonts w:ascii="Arial" w:hAnsi="Arial" w:cs="Arial"/>
          <w:iCs/>
        </w:rPr>
      </w:pPr>
      <w:r w:rsidRPr="00CA4820">
        <w:rPr>
          <w:rFonts w:ascii="Arial" w:hAnsi="Arial" w:cs="Arial"/>
          <w:iCs/>
        </w:rPr>
        <w:t>motywacja 0-3 pkt</w:t>
      </w:r>
      <w:r w:rsidR="00844953" w:rsidRPr="00CA4820">
        <w:rPr>
          <w:rFonts w:ascii="Arial" w:hAnsi="Arial" w:cs="Arial"/>
          <w:iCs/>
        </w:rPr>
        <w:t>.</w:t>
      </w:r>
    </w:p>
    <w:p w14:paraId="56A5A9E5" w14:textId="77777777" w:rsidR="001312BC" w:rsidRPr="00482A31" w:rsidRDefault="001312BC" w:rsidP="000A0539">
      <w:pPr>
        <w:pStyle w:val="Akapitzlist"/>
        <w:numPr>
          <w:ilvl w:val="0"/>
          <w:numId w:val="10"/>
        </w:numPr>
        <w:spacing w:before="120" w:after="120" w:line="360" w:lineRule="auto"/>
        <w:ind w:left="360"/>
        <w:jc w:val="both"/>
        <w:rPr>
          <w:rFonts w:ascii="Arial" w:hAnsi="Arial" w:cs="Arial"/>
        </w:rPr>
      </w:pPr>
      <w:r w:rsidRPr="00482A31">
        <w:rPr>
          <w:rFonts w:ascii="Arial" w:hAnsi="Arial" w:cs="Arial"/>
        </w:rPr>
        <w:t>Fakt przeprowadzenia rozmowy i jej zakres musi zostać potwierdzony przez Doradcę Zawodowego, jak i kandydata/</w:t>
      </w:r>
      <w:proofErr w:type="spellStart"/>
      <w:r w:rsidRPr="00482A31">
        <w:rPr>
          <w:rFonts w:ascii="Arial" w:hAnsi="Arial" w:cs="Arial"/>
        </w:rPr>
        <w:t>kę</w:t>
      </w:r>
      <w:proofErr w:type="spellEnd"/>
      <w:r w:rsidRPr="00482A31">
        <w:rPr>
          <w:rFonts w:ascii="Arial" w:hAnsi="Arial" w:cs="Arial"/>
        </w:rPr>
        <w:t xml:space="preserve"> na UP. Beneficjent informuje kandydata/</w:t>
      </w:r>
      <w:proofErr w:type="spellStart"/>
      <w:r w:rsidRPr="00482A31">
        <w:rPr>
          <w:rFonts w:ascii="Arial" w:hAnsi="Arial" w:cs="Arial"/>
        </w:rPr>
        <w:t>kę</w:t>
      </w:r>
      <w:proofErr w:type="spellEnd"/>
      <w:r w:rsidRPr="00482A31">
        <w:rPr>
          <w:rFonts w:ascii="Arial" w:hAnsi="Arial" w:cs="Arial"/>
        </w:rPr>
        <w:t xml:space="preserve"> o wyniku punktowym z rozmowy z Doradcą Zawodowym, zgodnie z definicją skutecznego doręczenia informacji, zawartą w § 1 niniejszego regulaminu. </w:t>
      </w:r>
    </w:p>
    <w:p w14:paraId="2C739128" w14:textId="3CE38FFC" w:rsidR="001312BC" w:rsidRPr="00CA3B02" w:rsidRDefault="001312BC" w:rsidP="000A0539">
      <w:pPr>
        <w:numPr>
          <w:ilvl w:val="0"/>
          <w:numId w:val="10"/>
        </w:numPr>
        <w:spacing w:before="120" w:after="120" w:line="360" w:lineRule="auto"/>
        <w:ind w:left="360"/>
        <w:jc w:val="both"/>
        <w:rPr>
          <w:rFonts w:ascii="Arial" w:hAnsi="Arial" w:cs="Arial"/>
        </w:rPr>
      </w:pPr>
      <w:r w:rsidRPr="00CA3B02">
        <w:rPr>
          <w:rFonts w:ascii="Arial" w:hAnsi="Arial" w:cs="Arial"/>
        </w:rPr>
        <w:t>W wyniku oceny rozmowy, kandydat/ka ubiegający/a się o udział w projekcie musi uzyskać minimalnie</w:t>
      </w:r>
      <w:r w:rsidR="005C50D7" w:rsidRPr="00CA3B02">
        <w:rPr>
          <w:rFonts w:ascii="Arial" w:hAnsi="Arial" w:cs="Arial"/>
        </w:rPr>
        <w:t xml:space="preserve"> </w:t>
      </w:r>
      <w:r w:rsidR="00844953" w:rsidRPr="00CA3B02">
        <w:rPr>
          <w:rFonts w:ascii="Arial" w:hAnsi="Arial" w:cs="Arial"/>
        </w:rPr>
        <w:t>6</w:t>
      </w:r>
      <w:r w:rsidR="005C50D7" w:rsidRPr="00CA3B02">
        <w:rPr>
          <w:rFonts w:ascii="Arial" w:hAnsi="Arial" w:cs="Arial"/>
        </w:rPr>
        <w:t xml:space="preserve"> </w:t>
      </w:r>
      <w:r w:rsidRPr="00CA3B02">
        <w:rPr>
          <w:rFonts w:ascii="Arial" w:hAnsi="Arial" w:cs="Arial"/>
        </w:rPr>
        <w:t>p</w:t>
      </w:r>
      <w:r w:rsidR="00972927" w:rsidRPr="00CA3B02">
        <w:rPr>
          <w:rFonts w:ascii="Arial" w:hAnsi="Arial" w:cs="Arial"/>
        </w:rPr>
        <w:t>unktów</w:t>
      </w:r>
      <w:r w:rsidRPr="00CA3B02">
        <w:rPr>
          <w:rFonts w:ascii="Arial" w:hAnsi="Arial" w:cs="Arial"/>
        </w:rPr>
        <w:t xml:space="preserve"> oraz może otrzymać maksymalnie </w:t>
      </w:r>
      <w:r w:rsidR="005C50D7" w:rsidRPr="00CA3B02">
        <w:rPr>
          <w:rFonts w:ascii="Arial" w:hAnsi="Arial" w:cs="Arial"/>
        </w:rPr>
        <w:t xml:space="preserve">10 </w:t>
      </w:r>
      <w:r w:rsidRPr="00CA3B02">
        <w:rPr>
          <w:rFonts w:ascii="Arial" w:hAnsi="Arial" w:cs="Arial"/>
        </w:rPr>
        <w:t xml:space="preserve">punktów. </w:t>
      </w:r>
    </w:p>
    <w:p w14:paraId="4505FECC" w14:textId="5BA135EC" w:rsidR="00C53919" w:rsidRPr="00CA3B02" w:rsidRDefault="001312BC" w:rsidP="000A0539">
      <w:pPr>
        <w:numPr>
          <w:ilvl w:val="0"/>
          <w:numId w:val="10"/>
        </w:numPr>
        <w:spacing w:before="120" w:after="120" w:line="360" w:lineRule="auto"/>
        <w:ind w:left="360"/>
        <w:jc w:val="both"/>
        <w:rPr>
          <w:rFonts w:ascii="Arial" w:hAnsi="Arial" w:cs="Arial"/>
          <w:b/>
          <w:bCs/>
        </w:rPr>
      </w:pPr>
      <w:r w:rsidRPr="00482A31">
        <w:rPr>
          <w:rFonts w:ascii="Arial" w:hAnsi="Arial" w:cs="Arial"/>
        </w:rPr>
        <w:t>Kandydat/ka ubiegający/a się o udział w projekcie nie ma prawa wniesienia odwołania od wyniku rozmowy z Doradcą Zawodowym</w:t>
      </w:r>
      <w:r w:rsidR="00CA3B02">
        <w:rPr>
          <w:rFonts w:ascii="Arial" w:hAnsi="Arial" w:cs="Arial"/>
        </w:rPr>
        <w:t>.</w:t>
      </w:r>
    </w:p>
    <w:p w14:paraId="529E8935" w14:textId="77777777" w:rsidR="00CA3B02" w:rsidRPr="00D71CA0" w:rsidRDefault="00CA3B02" w:rsidP="00CA3B02">
      <w:pPr>
        <w:spacing w:before="120" w:after="120" w:line="360" w:lineRule="auto"/>
        <w:ind w:left="360"/>
        <w:jc w:val="both"/>
        <w:rPr>
          <w:rFonts w:ascii="Arial" w:hAnsi="Arial" w:cs="Arial"/>
          <w:b/>
          <w:bCs/>
        </w:rPr>
      </w:pPr>
    </w:p>
    <w:p w14:paraId="120CBBC4" w14:textId="77777777" w:rsidR="001312BC" w:rsidRPr="00482A31" w:rsidRDefault="001312BC" w:rsidP="00CA3B02">
      <w:pPr>
        <w:pStyle w:val="Default"/>
        <w:spacing w:before="120" w:after="120" w:line="360" w:lineRule="auto"/>
        <w:jc w:val="center"/>
        <w:rPr>
          <w:color w:val="auto"/>
        </w:rPr>
      </w:pPr>
      <w:r w:rsidRPr="00482A31">
        <w:rPr>
          <w:b/>
          <w:bCs/>
          <w:color w:val="auto"/>
        </w:rPr>
        <w:t>§ 10</w:t>
      </w:r>
    </w:p>
    <w:p w14:paraId="5281DB58" w14:textId="71F96CD7" w:rsidR="001312BC" w:rsidRPr="00CA3B02" w:rsidRDefault="001312BC" w:rsidP="00CA3B02">
      <w:pPr>
        <w:pStyle w:val="Akapitzlist"/>
        <w:spacing w:before="120" w:after="120" w:line="360" w:lineRule="auto"/>
        <w:ind w:left="0"/>
        <w:jc w:val="center"/>
        <w:rPr>
          <w:rFonts w:ascii="Arial" w:hAnsi="Arial" w:cs="Arial"/>
          <w:b/>
        </w:rPr>
      </w:pPr>
      <w:r w:rsidRPr="00482A31">
        <w:rPr>
          <w:rFonts w:ascii="Arial" w:hAnsi="Arial" w:cs="Arial"/>
          <w:b/>
        </w:rPr>
        <w:t>Wyłonienie uczestników projektu</w:t>
      </w:r>
    </w:p>
    <w:p w14:paraId="5AC897E8" w14:textId="77777777" w:rsidR="001312BC" w:rsidRPr="00CB46B7" w:rsidRDefault="001312BC" w:rsidP="000A0539">
      <w:pPr>
        <w:pStyle w:val="Akapitzlist"/>
        <w:numPr>
          <w:ilvl w:val="0"/>
          <w:numId w:val="25"/>
        </w:numPr>
        <w:spacing w:before="120" w:after="120" w:line="360" w:lineRule="auto"/>
        <w:ind w:left="360"/>
        <w:jc w:val="both"/>
        <w:rPr>
          <w:rFonts w:ascii="Arial" w:hAnsi="Arial" w:cs="Arial"/>
          <w:i/>
        </w:rPr>
      </w:pPr>
      <w:r w:rsidRPr="00482A31">
        <w:rPr>
          <w:rFonts w:ascii="Arial" w:hAnsi="Arial" w:cs="Arial"/>
        </w:rPr>
        <w:t>Ostatecznego wyboru uczestników projektu dokonuje się na podstawie sumy wyniku oceny merytorycznej Formularza rekrutacyjnego, wyniku rozmowy z Doradcą Zawodowym</w:t>
      </w:r>
      <w:r w:rsidRPr="005C50D7">
        <w:rPr>
          <w:rFonts w:ascii="Arial" w:hAnsi="Arial" w:cs="Arial"/>
          <w:color w:val="FF0000"/>
        </w:rPr>
        <w:t xml:space="preserve"> </w:t>
      </w:r>
      <w:r w:rsidRPr="00CB46B7">
        <w:rPr>
          <w:rFonts w:ascii="Arial" w:hAnsi="Arial" w:cs="Arial"/>
        </w:rPr>
        <w:t>oraz punktów uzyskanych za spełnianie kryteriów</w:t>
      </w:r>
      <w:r w:rsidR="005C50D7" w:rsidRPr="00CB46B7">
        <w:rPr>
          <w:rFonts w:ascii="Arial" w:hAnsi="Arial" w:cs="Arial"/>
        </w:rPr>
        <w:t xml:space="preserve"> dodatkowych przez kandydata/</w:t>
      </w:r>
      <w:proofErr w:type="spellStart"/>
      <w:r w:rsidR="005C50D7" w:rsidRPr="00CB46B7">
        <w:rPr>
          <w:rFonts w:ascii="Arial" w:hAnsi="Arial" w:cs="Arial"/>
        </w:rPr>
        <w:t>kę</w:t>
      </w:r>
      <w:proofErr w:type="spellEnd"/>
      <w:r w:rsidR="005C50D7" w:rsidRPr="00CB46B7">
        <w:rPr>
          <w:rFonts w:ascii="Arial" w:hAnsi="Arial" w:cs="Arial"/>
        </w:rPr>
        <w:t>.</w:t>
      </w:r>
    </w:p>
    <w:p w14:paraId="5C78906C" w14:textId="37835D79" w:rsidR="001312BC" w:rsidRPr="00482A31" w:rsidRDefault="001312BC" w:rsidP="000A0539">
      <w:pPr>
        <w:pStyle w:val="Akapitzlist"/>
        <w:numPr>
          <w:ilvl w:val="0"/>
          <w:numId w:val="25"/>
        </w:numPr>
        <w:spacing w:before="120" w:after="120" w:line="360" w:lineRule="auto"/>
        <w:ind w:left="360"/>
        <w:jc w:val="both"/>
        <w:rPr>
          <w:rFonts w:ascii="Arial" w:hAnsi="Arial" w:cs="Arial"/>
        </w:rPr>
      </w:pPr>
      <w:r w:rsidRPr="00482A31">
        <w:rPr>
          <w:rFonts w:ascii="Arial" w:hAnsi="Arial" w:cs="Arial"/>
        </w:rPr>
        <w:t xml:space="preserve">Maksymalnie kandydat/ka podczas wszystkich etapów rekrutacji może otrzymać </w:t>
      </w:r>
      <w:r w:rsidR="00CA3B02">
        <w:rPr>
          <w:rFonts w:ascii="Arial" w:hAnsi="Arial" w:cs="Arial"/>
        </w:rPr>
        <w:t xml:space="preserve">                       </w:t>
      </w:r>
      <w:r w:rsidR="005C50D7" w:rsidRPr="00D5508D">
        <w:rPr>
          <w:rFonts w:ascii="Arial" w:hAnsi="Arial" w:cs="Arial"/>
          <w:iCs/>
        </w:rPr>
        <w:t>70</w:t>
      </w:r>
      <w:r w:rsidRPr="00D5508D">
        <w:rPr>
          <w:rFonts w:ascii="Arial" w:hAnsi="Arial" w:cs="Arial"/>
          <w:iCs/>
        </w:rPr>
        <w:t xml:space="preserve"> </w:t>
      </w:r>
      <w:r w:rsidRPr="00482A31">
        <w:rPr>
          <w:rFonts w:ascii="Arial" w:hAnsi="Arial" w:cs="Arial"/>
        </w:rPr>
        <w:t xml:space="preserve">punktów. </w:t>
      </w:r>
    </w:p>
    <w:p w14:paraId="184963B7" w14:textId="77777777" w:rsidR="001312BC" w:rsidRPr="00482A31" w:rsidRDefault="001312BC" w:rsidP="000A0539">
      <w:pPr>
        <w:pStyle w:val="Akapitzlist"/>
        <w:numPr>
          <w:ilvl w:val="0"/>
          <w:numId w:val="25"/>
        </w:numPr>
        <w:spacing w:before="120" w:after="120" w:line="360" w:lineRule="auto"/>
        <w:ind w:left="360"/>
        <w:jc w:val="both"/>
        <w:rPr>
          <w:rFonts w:ascii="Arial" w:hAnsi="Arial" w:cs="Arial"/>
        </w:rPr>
      </w:pPr>
      <w:r w:rsidRPr="00482A31">
        <w:rPr>
          <w:rFonts w:ascii="Arial" w:hAnsi="Arial" w:cs="Arial"/>
        </w:rPr>
        <w:t xml:space="preserve">Na podstawie otrzymanej liczby punktów zostaną utworzone listy osób zakwalifikowanych do projektu w kolejności od największej do najmniejszej liczby przyznanych punktów. </w:t>
      </w:r>
    </w:p>
    <w:p w14:paraId="52832D36" w14:textId="77777777" w:rsidR="001312BC" w:rsidRPr="00482A31" w:rsidRDefault="001312BC" w:rsidP="000A0539">
      <w:pPr>
        <w:pStyle w:val="Akapitzlist"/>
        <w:numPr>
          <w:ilvl w:val="0"/>
          <w:numId w:val="25"/>
        </w:numPr>
        <w:spacing w:before="120" w:after="120" w:line="360" w:lineRule="auto"/>
        <w:ind w:left="360"/>
        <w:jc w:val="both"/>
        <w:rPr>
          <w:rFonts w:ascii="Arial" w:hAnsi="Arial" w:cs="Arial"/>
        </w:rPr>
      </w:pPr>
      <w:r w:rsidRPr="00482A31">
        <w:rPr>
          <w:rFonts w:ascii="Arial" w:hAnsi="Arial" w:cs="Arial"/>
        </w:rPr>
        <w:t xml:space="preserve">Do projektu planuje się  zakwalifikowanie </w:t>
      </w:r>
      <w:r w:rsidR="005C50D7" w:rsidRPr="005C50D7">
        <w:rPr>
          <w:rFonts w:ascii="Arial" w:hAnsi="Arial" w:cs="Arial"/>
        </w:rPr>
        <w:t xml:space="preserve">44 </w:t>
      </w:r>
      <w:r w:rsidRPr="00482A31">
        <w:rPr>
          <w:rFonts w:ascii="Arial" w:hAnsi="Arial" w:cs="Arial"/>
        </w:rPr>
        <w:t xml:space="preserve">osób z najwyższą liczbą punktów. Pozostali kandydaci/ki zostaną umieszczeni na liście rezerwowej. </w:t>
      </w:r>
    </w:p>
    <w:p w14:paraId="0D6A4045" w14:textId="77777777" w:rsidR="001312BC" w:rsidRPr="00D5508D" w:rsidRDefault="001312BC" w:rsidP="000A0539">
      <w:pPr>
        <w:pStyle w:val="Akapitzlist"/>
        <w:numPr>
          <w:ilvl w:val="0"/>
          <w:numId w:val="25"/>
        </w:numPr>
        <w:spacing w:before="120" w:after="120" w:line="360" w:lineRule="auto"/>
        <w:ind w:left="360"/>
        <w:jc w:val="both"/>
        <w:rPr>
          <w:rFonts w:ascii="Arial" w:hAnsi="Arial" w:cs="Arial"/>
          <w:iCs/>
        </w:rPr>
      </w:pPr>
      <w:r w:rsidRPr="00482A31">
        <w:rPr>
          <w:rFonts w:ascii="Arial" w:hAnsi="Arial" w:cs="Arial"/>
        </w:rPr>
        <w:lastRenderedPageBreak/>
        <w:t xml:space="preserve">W przypadku uzyskania przez dwóch lub więcej kandydatów do Projektu takiej samej liczby punktów, o wyższej pozycji na liście zakwalifikowanych decyduje </w:t>
      </w:r>
      <w:r w:rsidR="005C50D7" w:rsidRPr="00D5508D">
        <w:rPr>
          <w:rFonts w:ascii="Arial" w:hAnsi="Arial" w:cs="Arial"/>
          <w:iCs/>
        </w:rPr>
        <w:t>kolejność złożonego formularza rekrutacyjnego.</w:t>
      </w:r>
    </w:p>
    <w:p w14:paraId="40304DC4" w14:textId="77777777" w:rsidR="001312BC" w:rsidRPr="00482A31" w:rsidRDefault="001312BC" w:rsidP="000A0539">
      <w:pPr>
        <w:pStyle w:val="Akapitzlist"/>
        <w:numPr>
          <w:ilvl w:val="0"/>
          <w:numId w:val="25"/>
        </w:numPr>
        <w:spacing w:before="120" w:after="120" w:line="360" w:lineRule="auto"/>
        <w:ind w:left="426"/>
        <w:jc w:val="both"/>
        <w:rPr>
          <w:rFonts w:ascii="Arial" w:hAnsi="Arial" w:cs="Arial"/>
        </w:rPr>
      </w:pPr>
      <w:r w:rsidRPr="00482A31">
        <w:rPr>
          <w:rFonts w:ascii="Arial" w:hAnsi="Arial" w:cs="Arial"/>
        </w:rPr>
        <w:t xml:space="preserve">Kandydaci/ki, którzy spełniają jeden z warunków określonych w § 4 ust. 3 i jednocześnie uzyskały minimum punktowe na ocenie merytorycznej formularza oraz w następstwie weryfikacji predyspozycji do samodzielnego założenia i prowadzenia działalności gospodarczej, dokonanej przez Doradcę Zawodowego, nie podlegają dalszej procedurze selekcji i są przyjmowani do projektu poza listą kandydatów. </w:t>
      </w:r>
    </w:p>
    <w:p w14:paraId="1824229C" w14:textId="77777777" w:rsidR="001312BC" w:rsidRPr="00482A31" w:rsidRDefault="001312BC" w:rsidP="000A0539">
      <w:pPr>
        <w:pStyle w:val="Default"/>
        <w:numPr>
          <w:ilvl w:val="0"/>
          <w:numId w:val="25"/>
        </w:numPr>
        <w:spacing w:before="120" w:after="120" w:line="360" w:lineRule="auto"/>
        <w:ind w:left="360"/>
        <w:jc w:val="both"/>
        <w:rPr>
          <w:bCs/>
          <w:color w:val="auto"/>
        </w:rPr>
      </w:pPr>
      <w:r w:rsidRPr="00482A31">
        <w:t xml:space="preserve">Listy zakwalifikowanych do projektu uczestników zostaną opublikowane na stronie internetowej projektu z poszanowaniem przepisów dotyczących ochrony danych osobowych poprzez wykorzystanie Indywidualnych Numerów Identyfikacyjnych nadanych przez Beneficjenta każdemu kandydatowi/ce. </w:t>
      </w:r>
    </w:p>
    <w:p w14:paraId="3D507C4F" w14:textId="609193FA" w:rsidR="001312BC" w:rsidRPr="00482A31" w:rsidRDefault="001312BC" w:rsidP="000A0539">
      <w:pPr>
        <w:pStyle w:val="Default"/>
        <w:numPr>
          <w:ilvl w:val="0"/>
          <w:numId w:val="25"/>
        </w:numPr>
        <w:spacing w:before="120" w:after="120" w:line="360" w:lineRule="auto"/>
        <w:ind w:left="360"/>
        <w:jc w:val="both"/>
        <w:rPr>
          <w:bCs/>
          <w:color w:val="auto"/>
        </w:rPr>
      </w:pPr>
      <w:r w:rsidRPr="00482A31">
        <w:rPr>
          <w:bCs/>
          <w:color w:val="auto"/>
        </w:rPr>
        <w:t xml:space="preserve">Warunkiem udziału w projekcie jest podpisanie umowy uczestnictwa w projekcie, której wzór stanowi zał. nr 9 do niniejszego Regulaminu rekrutacji. Na dzień podpisania umowy Beneficjent ponownie weryfikuje dokumentację potwierdzającą kwalifikowalność kandydata/ki do projektu, w szczególności jej aktualność. W przypadku przedawnienia się dokumentu (np. zaświadczenia z PUP) Beneficjent określa termin dostarczenia </w:t>
      </w:r>
      <w:r w:rsidR="00CA3B02">
        <w:rPr>
          <w:bCs/>
          <w:color w:val="auto"/>
        </w:rPr>
        <w:t xml:space="preserve">                             </w:t>
      </w:r>
      <w:r w:rsidRPr="00482A31">
        <w:rPr>
          <w:bCs/>
          <w:color w:val="auto"/>
        </w:rPr>
        <w:t>przez Kandydata/</w:t>
      </w:r>
      <w:proofErr w:type="spellStart"/>
      <w:r w:rsidRPr="00482A31">
        <w:rPr>
          <w:bCs/>
          <w:color w:val="auto"/>
        </w:rPr>
        <w:t>kę</w:t>
      </w:r>
      <w:proofErr w:type="spellEnd"/>
      <w:r w:rsidRPr="00482A31">
        <w:rPr>
          <w:bCs/>
          <w:color w:val="auto"/>
        </w:rPr>
        <w:t xml:space="preserve"> aktualnego dokumentu.</w:t>
      </w:r>
    </w:p>
    <w:p w14:paraId="53BDC108" w14:textId="67F8058B" w:rsidR="001312BC" w:rsidRPr="00482A31" w:rsidRDefault="001312BC" w:rsidP="000A0539">
      <w:pPr>
        <w:pStyle w:val="Default"/>
        <w:numPr>
          <w:ilvl w:val="0"/>
          <w:numId w:val="25"/>
        </w:numPr>
        <w:spacing w:before="120" w:after="120" w:line="360" w:lineRule="auto"/>
        <w:ind w:left="360"/>
        <w:jc w:val="both"/>
        <w:rPr>
          <w:bCs/>
          <w:color w:val="auto"/>
        </w:rPr>
      </w:pPr>
      <w:r w:rsidRPr="00482A31">
        <w:rPr>
          <w:bCs/>
          <w:color w:val="auto"/>
        </w:rPr>
        <w:t xml:space="preserve">Przed podpisaniem umowy uczestnictwa w projekcie, Kandydat/ka jest zobligowany </w:t>
      </w:r>
      <w:r w:rsidR="00D71CA0">
        <w:rPr>
          <w:bCs/>
          <w:color w:val="auto"/>
        </w:rPr>
        <w:t xml:space="preserve">                   </w:t>
      </w:r>
      <w:r w:rsidRPr="00482A31">
        <w:rPr>
          <w:bCs/>
          <w:color w:val="auto"/>
        </w:rPr>
        <w:t xml:space="preserve">do niezwłocznego poinformowania Beneficjenta o zmianie statusu na rynku pracy </w:t>
      </w:r>
      <w:r w:rsidR="00CA3B02">
        <w:rPr>
          <w:bCs/>
          <w:color w:val="auto"/>
        </w:rPr>
        <w:t xml:space="preserve">                </w:t>
      </w:r>
      <w:r w:rsidRPr="00482A31">
        <w:rPr>
          <w:bCs/>
          <w:color w:val="auto"/>
        </w:rPr>
        <w:t xml:space="preserve">(jeżeli taka nastąpiła). </w:t>
      </w:r>
    </w:p>
    <w:p w14:paraId="31A3440C" w14:textId="3FF88FF7" w:rsidR="001312BC" w:rsidRPr="00482A31" w:rsidRDefault="001312BC" w:rsidP="000A0539">
      <w:pPr>
        <w:pStyle w:val="Default"/>
        <w:numPr>
          <w:ilvl w:val="0"/>
          <w:numId w:val="25"/>
        </w:numPr>
        <w:spacing w:before="120" w:after="120" w:line="360" w:lineRule="auto"/>
        <w:ind w:left="360"/>
        <w:jc w:val="both"/>
        <w:rPr>
          <w:bCs/>
          <w:color w:val="auto"/>
        </w:rPr>
      </w:pPr>
      <w:r w:rsidRPr="00482A31">
        <w:rPr>
          <w:bCs/>
          <w:color w:val="auto"/>
        </w:rPr>
        <w:t xml:space="preserve">W przypadku zmiany statusu </w:t>
      </w:r>
      <w:r w:rsidR="004A6FDB" w:rsidRPr="000460B2">
        <w:rPr>
          <w:bCs/>
          <w:color w:val="auto"/>
        </w:rPr>
        <w:t>Kandydata</w:t>
      </w:r>
      <w:r w:rsidRPr="000460B2">
        <w:rPr>
          <w:bCs/>
          <w:color w:val="auto"/>
        </w:rPr>
        <w:t>/ki</w:t>
      </w:r>
      <w:r w:rsidRPr="00482A31">
        <w:rPr>
          <w:bCs/>
          <w:color w:val="auto"/>
        </w:rPr>
        <w:t xml:space="preserve"> na rynku pracy przed podpisaniem umowy uczestnictwa w projekcie, Beneficjent wzywa Kandydata/</w:t>
      </w:r>
      <w:proofErr w:type="spellStart"/>
      <w:r w:rsidRPr="00482A31">
        <w:rPr>
          <w:bCs/>
          <w:color w:val="auto"/>
        </w:rPr>
        <w:t>kę</w:t>
      </w:r>
      <w:proofErr w:type="spellEnd"/>
      <w:r w:rsidRPr="00482A31">
        <w:rPr>
          <w:bCs/>
          <w:color w:val="auto"/>
        </w:rPr>
        <w:t xml:space="preserve"> do przekazania zaktualizowanej dokumentacji rekrutacyjnej. Ponownej ocenie podlega wyłącznie </w:t>
      </w:r>
      <w:proofErr w:type="spellStart"/>
      <w:r w:rsidRPr="00482A31">
        <w:rPr>
          <w:bCs/>
          <w:color w:val="auto"/>
        </w:rPr>
        <w:t>kwalifkowalność</w:t>
      </w:r>
      <w:proofErr w:type="spellEnd"/>
      <w:r w:rsidRPr="00482A31">
        <w:rPr>
          <w:bCs/>
          <w:color w:val="auto"/>
        </w:rPr>
        <w:t xml:space="preserve"> Kandydata/ki.</w:t>
      </w:r>
    </w:p>
    <w:p w14:paraId="5F7648AA" w14:textId="77777777" w:rsidR="001312BC" w:rsidRPr="00482A31" w:rsidRDefault="001312BC" w:rsidP="000A0539">
      <w:pPr>
        <w:numPr>
          <w:ilvl w:val="0"/>
          <w:numId w:val="25"/>
        </w:numPr>
        <w:spacing w:before="120" w:after="120" w:line="360" w:lineRule="auto"/>
        <w:ind w:left="360"/>
        <w:jc w:val="both"/>
        <w:rPr>
          <w:rFonts w:ascii="Arial" w:hAnsi="Arial" w:cs="Arial"/>
        </w:rPr>
      </w:pPr>
      <w:r w:rsidRPr="00482A31">
        <w:rPr>
          <w:rFonts w:ascii="Arial" w:hAnsi="Arial" w:cs="Arial"/>
        </w:rPr>
        <w:t>Rezygnacja z udziału w projekcie możliwa jest na podstawie złożonego w formie pisemnej oświadczenia z uzasadnieniem.</w:t>
      </w:r>
    </w:p>
    <w:p w14:paraId="57CE8676" w14:textId="153A45AE" w:rsidR="001312BC" w:rsidRPr="00482A31" w:rsidRDefault="001312BC" w:rsidP="000A0539">
      <w:pPr>
        <w:numPr>
          <w:ilvl w:val="0"/>
          <w:numId w:val="25"/>
        </w:numPr>
        <w:spacing w:before="120" w:after="120" w:line="360" w:lineRule="auto"/>
        <w:ind w:left="360"/>
        <w:jc w:val="both"/>
        <w:rPr>
          <w:rFonts w:ascii="Arial" w:hAnsi="Arial" w:cs="Arial"/>
        </w:rPr>
      </w:pPr>
      <w:r w:rsidRPr="00482A31">
        <w:rPr>
          <w:rFonts w:ascii="Arial" w:hAnsi="Arial" w:cs="Arial"/>
        </w:rPr>
        <w:t xml:space="preserve">W przypadku skreślenia, rezygnacji uczestnika projektu przed rozpoczęciem wsparcia szkoleniowego lub niepodjęcia uczestnictwa w ramach tego wsparcia, miejsce takiego uczestnika Projektu zajmie pierwsza osoba z listy rezerwowej, a w razie braku jej zgody (udzielonej w terminie do </w:t>
      </w:r>
      <w:r w:rsidR="005C50D7" w:rsidRPr="000460B2">
        <w:rPr>
          <w:rFonts w:ascii="Arial" w:hAnsi="Arial" w:cs="Arial"/>
          <w:i/>
        </w:rPr>
        <w:t>3</w:t>
      </w:r>
      <w:r w:rsidR="005C50D7">
        <w:rPr>
          <w:rFonts w:ascii="Arial" w:hAnsi="Arial" w:cs="Arial"/>
          <w:i/>
          <w:color w:val="3366FF"/>
        </w:rPr>
        <w:t xml:space="preserve"> </w:t>
      </w:r>
      <w:r w:rsidRPr="00482A31">
        <w:rPr>
          <w:rFonts w:ascii="Arial" w:hAnsi="Arial" w:cs="Arial"/>
        </w:rPr>
        <w:t xml:space="preserve">dni roboczych), kolejna osoba z listy rezerwowej. </w:t>
      </w:r>
      <w:r w:rsidR="00D71CA0">
        <w:rPr>
          <w:rFonts w:ascii="Arial" w:hAnsi="Arial" w:cs="Arial"/>
        </w:rPr>
        <w:t xml:space="preserve">                                </w:t>
      </w:r>
      <w:r w:rsidRPr="00482A31">
        <w:rPr>
          <w:rFonts w:ascii="Arial" w:hAnsi="Arial" w:cs="Arial"/>
        </w:rPr>
        <w:lastRenderedPageBreak/>
        <w:t xml:space="preserve">O zakwalifikowaniu się do projektu kandydat/ka zostanie poinformowany/a zgodnie </w:t>
      </w:r>
      <w:r w:rsidR="00D71CA0">
        <w:rPr>
          <w:rFonts w:ascii="Arial" w:hAnsi="Arial" w:cs="Arial"/>
        </w:rPr>
        <w:t xml:space="preserve">                    </w:t>
      </w:r>
      <w:r w:rsidRPr="00482A31">
        <w:rPr>
          <w:rFonts w:ascii="Arial" w:hAnsi="Arial" w:cs="Arial"/>
        </w:rPr>
        <w:t xml:space="preserve">z zasadą skutecznego doręczenia informacji. </w:t>
      </w:r>
    </w:p>
    <w:p w14:paraId="29093B81" w14:textId="30F99E0F" w:rsidR="001312BC" w:rsidRPr="00CA3B02" w:rsidRDefault="001312BC" w:rsidP="000A0539">
      <w:pPr>
        <w:numPr>
          <w:ilvl w:val="0"/>
          <w:numId w:val="25"/>
        </w:numPr>
        <w:spacing w:before="120" w:after="120" w:line="360" w:lineRule="auto"/>
        <w:ind w:left="360"/>
        <w:jc w:val="both"/>
      </w:pPr>
      <w:r w:rsidRPr="00482A31">
        <w:rPr>
          <w:rFonts w:ascii="Arial" w:hAnsi="Arial" w:cs="Arial"/>
        </w:rPr>
        <w:t xml:space="preserve">W przypadku złożenia przez kandydata/uczestnika fałszywych dokumentów </w:t>
      </w:r>
      <w:r w:rsidR="00D71CA0">
        <w:rPr>
          <w:rFonts w:ascii="Arial" w:hAnsi="Arial" w:cs="Arial"/>
        </w:rPr>
        <w:t xml:space="preserve">                              </w:t>
      </w:r>
      <w:r w:rsidRPr="00482A31">
        <w:rPr>
          <w:rFonts w:ascii="Arial" w:hAnsi="Arial" w:cs="Arial"/>
        </w:rPr>
        <w:t xml:space="preserve">lub oświadczeń mających wpływ na zakwalifikowanie do projektu następuje skreślenie </w:t>
      </w:r>
      <w:r w:rsidR="00D71CA0">
        <w:rPr>
          <w:rFonts w:ascii="Arial" w:hAnsi="Arial" w:cs="Arial"/>
        </w:rPr>
        <w:t xml:space="preserve">      </w:t>
      </w:r>
      <w:r w:rsidRPr="00482A31">
        <w:rPr>
          <w:rFonts w:ascii="Arial" w:hAnsi="Arial" w:cs="Arial"/>
        </w:rPr>
        <w:t xml:space="preserve">z listy kandydatów/ uczestników. Beneficjent ma również prawo do roszczeń regresowych w stosunku do kandydata/ki / UP w odniesieniu do kosztów, które poniósł na jego udział w rekrutacji/w projekcie. </w:t>
      </w:r>
    </w:p>
    <w:p w14:paraId="733162E3" w14:textId="77777777" w:rsidR="00CA3B02" w:rsidRPr="00482A31" w:rsidRDefault="00CA3B02" w:rsidP="00CA3B02">
      <w:pPr>
        <w:spacing w:before="120" w:after="120" w:line="360" w:lineRule="auto"/>
        <w:ind w:left="360"/>
        <w:jc w:val="both"/>
      </w:pPr>
    </w:p>
    <w:p w14:paraId="623C8726" w14:textId="77777777" w:rsidR="001312BC" w:rsidRPr="00482A31" w:rsidRDefault="001312BC" w:rsidP="00CA3B02">
      <w:pPr>
        <w:pStyle w:val="Default"/>
        <w:spacing w:before="120" w:after="120" w:line="360" w:lineRule="auto"/>
        <w:jc w:val="center"/>
        <w:rPr>
          <w:b/>
          <w:bCs/>
          <w:color w:val="auto"/>
        </w:rPr>
      </w:pPr>
      <w:r w:rsidRPr="00482A31">
        <w:rPr>
          <w:b/>
          <w:bCs/>
          <w:color w:val="auto"/>
        </w:rPr>
        <w:t>§ 11</w:t>
      </w:r>
    </w:p>
    <w:p w14:paraId="47199AFD" w14:textId="77777777" w:rsidR="001312BC" w:rsidRPr="00482A31" w:rsidRDefault="001312BC" w:rsidP="00CA3B02">
      <w:pPr>
        <w:pStyle w:val="Default"/>
        <w:spacing w:before="120" w:after="120" w:line="360" w:lineRule="auto"/>
        <w:jc w:val="center"/>
        <w:rPr>
          <w:b/>
          <w:bCs/>
          <w:color w:val="auto"/>
        </w:rPr>
      </w:pPr>
      <w:r w:rsidRPr="00482A31">
        <w:rPr>
          <w:b/>
          <w:bCs/>
        </w:rPr>
        <w:t>Postanowienia końcowe</w:t>
      </w:r>
    </w:p>
    <w:p w14:paraId="3C5BC21D" w14:textId="458AECA1" w:rsidR="001312BC" w:rsidRPr="00482A31" w:rsidRDefault="001312BC" w:rsidP="000A0539">
      <w:pPr>
        <w:pStyle w:val="Default"/>
        <w:numPr>
          <w:ilvl w:val="0"/>
          <w:numId w:val="11"/>
        </w:numPr>
        <w:spacing w:before="120" w:after="120" w:line="360" w:lineRule="auto"/>
        <w:ind w:left="360"/>
        <w:jc w:val="both"/>
        <w:rPr>
          <w:bCs/>
          <w:color w:val="auto"/>
        </w:rPr>
      </w:pPr>
      <w:r w:rsidRPr="00482A31">
        <w:rPr>
          <w:bCs/>
          <w:color w:val="auto"/>
        </w:rPr>
        <w:t>ION jest uprawniony do weryfikacji sposobu rekrutacji w kontekście prawidłowości zastosowanych procedur. W przypadku stwierdzenia naruszenia procedur, wyniki rekrutacji mogą zostać anulowane w całości lub w części.</w:t>
      </w:r>
    </w:p>
    <w:p w14:paraId="2732A316" w14:textId="7C38F0C9" w:rsidR="001312BC" w:rsidRPr="00482A31" w:rsidRDefault="001312BC" w:rsidP="000A0539">
      <w:pPr>
        <w:pStyle w:val="Default"/>
        <w:numPr>
          <w:ilvl w:val="0"/>
          <w:numId w:val="11"/>
        </w:numPr>
        <w:spacing w:before="120" w:after="120" w:line="360" w:lineRule="auto"/>
        <w:ind w:left="360"/>
        <w:jc w:val="both"/>
        <w:rPr>
          <w:color w:val="auto"/>
        </w:rPr>
      </w:pPr>
      <w:r w:rsidRPr="00482A31">
        <w:rPr>
          <w:color w:val="auto"/>
        </w:rPr>
        <w:t xml:space="preserve">Ostateczna interpretacja niniejszego Regulaminu rekrutacji należy do Beneficjenta </w:t>
      </w:r>
      <w:r w:rsidR="00D71CA0">
        <w:rPr>
          <w:color w:val="auto"/>
        </w:rPr>
        <w:t xml:space="preserve">                    </w:t>
      </w:r>
      <w:r w:rsidRPr="00482A31">
        <w:rPr>
          <w:color w:val="auto"/>
        </w:rPr>
        <w:t xml:space="preserve">w oparciu o prawodawstwo Rzeczypospolitej Polskiej i Unii Europejskiej, po zasięgnięciu w uzasadnionych przypadkach opinii ION. </w:t>
      </w:r>
    </w:p>
    <w:p w14:paraId="5CA74095" w14:textId="3A36660E" w:rsidR="001312BC" w:rsidRPr="00482A31" w:rsidRDefault="001312BC" w:rsidP="000A0539">
      <w:pPr>
        <w:pStyle w:val="Default"/>
        <w:numPr>
          <w:ilvl w:val="0"/>
          <w:numId w:val="11"/>
        </w:numPr>
        <w:spacing w:before="120" w:after="120" w:line="360" w:lineRule="auto"/>
        <w:ind w:left="360"/>
        <w:jc w:val="both"/>
        <w:rPr>
          <w:color w:val="auto"/>
        </w:rPr>
      </w:pPr>
      <w:r w:rsidRPr="00482A31">
        <w:rPr>
          <w:color w:val="auto"/>
        </w:rPr>
        <w:t xml:space="preserve">Regulamin może ulec zmianie np. w sytuacji zmiany dokumentów programowych dotyczących Projektu czy zmiany przepisów prawa. Zmiana Regulaminu obowiązuje </w:t>
      </w:r>
      <w:r w:rsidR="00D71CA0">
        <w:rPr>
          <w:color w:val="auto"/>
        </w:rPr>
        <w:t xml:space="preserve">                  </w:t>
      </w:r>
      <w:r w:rsidRPr="00482A31">
        <w:rPr>
          <w:color w:val="auto"/>
        </w:rPr>
        <w:t xml:space="preserve">od dnia publikacji na stronie internetowej projektu. </w:t>
      </w:r>
    </w:p>
    <w:p w14:paraId="176579CF" w14:textId="14A8D2CB" w:rsidR="001312BC" w:rsidRPr="00482A31" w:rsidRDefault="001312BC" w:rsidP="000A0539">
      <w:pPr>
        <w:pStyle w:val="Default"/>
        <w:numPr>
          <w:ilvl w:val="0"/>
          <w:numId w:val="11"/>
        </w:numPr>
        <w:spacing w:before="120" w:after="120" w:line="360" w:lineRule="auto"/>
        <w:ind w:left="284"/>
        <w:jc w:val="both"/>
        <w:rPr>
          <w:color w:val="auto"/>
        </w:rPr>
      </w:pPr>
      <w:r w:rsidRPr="00482A31">
        <w:rPr>
          <w:color w:val="auto"/>
        </w:rPr>
        <w:t xml:space="preserve">W sprawach nieuregulowanych niniejszym regulaminem stosuje się zapisy Kodeksu </w:t>
      </w:r>
      <w:r w:rsidR="004A6FDB">
        <w:rPr>
          <w:color w:val="auto"/>
        </w:rPr>
        <w:t>c</w:t>
      </w:r>
      <w:r w:rsidR="004A6FDB" w:rsidRPr="00482A31">
        <w:rPr>
          <w:color w:val="auto"/>
        </w:rPr>
        <w:t>ywilnego</w:t>
      </w:r>
      <w:r w:rsidRPr="00482A31">
        <w:rPr>
          <w:color w:val="auto"/>
        </w:rPr>
        <w:t xml:space="preserve">, Standardu realizacji usługi w zakresie wsparcia bezzwrotnego na założenie własnej działalności gospodarczej w ramach Działania FESL.10.20 Wsparcie </w:t>
      </w:r>
      <w:r w:rsidR="00D71CA0">
        <w:rPr>
          <w:color w:val="auto"/>
        </w:rPr>
        <w:t xml:space="preserve">                              </w:t>
      </w:r>
      <w:r w:rsidRPr="00482A31">
        <w:rPr>
          <w:color w:val="auto"/>
        </w:rPr>
        <w:t>na założenie działalności gospodarczej Funduszy Europejskich dla Śląskiego 2021-2027 w zakresie Funduszu Sprawiedliwej Transformacji (FST) i prawa krajowego dotyczącego EFS+.</w:t>
      </w:r>
    </w:p>
    <w:p w14:paraId="2AFEC055" w14:textId="77777777" w:rsidR="001312BC" w:rsidRPr="00482A31" w:rsidRDefault="001312BC" w:rsidP="000A0539">
      <w:pPr>
        <w:pStyle w:val="Default"/>
        <w:numPr>
          <w:ilvl w:val="0"/>
          <w:numId w:val="11"/>
        </w:numPr>
        <w:spacing w:line="360" w:lineRule="auto"/>
        <w:ind w:left="360"/>
        <w:jc w:val="both"/>
        <w:rPr>
          <w:color w:val="auto"/>
        </w:rPr>
      </w:pPr>
      <w:r w:rsidRPr="00482A31">
        <w:rPr>
          <w:color w:val="auto"/>
        </w:rPr>
        <w:t>Wykaz załączników:</w:t>
      </w:r>
    </w:p>
    <w:p w14:paraId="0A255752" w14:textId="77777777" w:rsidR="001312BC" w:rsidRPr="00482A31" w:rsidRDefault="001312BC" w:rsidP="00C2509F">
      <w:pPr>
        <w:pStyle w:val="Default"/>
        <w:spacing w:line="360" w:lineRule="auto"/>
        <w:ind w:left="426"/>
        <w:jc w:val="both"/>
        <w:rPr>
          <w:color w:val="auto"/>
        </w:rPr>
      </w:pPr>
      <w:r w:rsidRPr="00482A31">
        <w:rPr>
          <w:color w:val="auto"/>
        </w:rPr>
        <w:t>Załącznik nr 1 - formularz rekrutacyjny uczestników projektu Działania FESL.10.20 Programu Fundusze Europejskie dla Śląskiego na lata 2021-2027;</w:t>
      </w:r>
    </w:p>
    <w:p w14:paraId="5593A17B" w14:textId="77777777" w:rsidR="001312BC" w:rsidRPr="00482A31" w:rsidRDefault="001312BC" w:rsidP="00C2509F">
      <w:pPr>
        <w:pStyle w:val="Default"/>
        <w:spacing w:line="360" w:lineRule="auto"/>
        <w:ind w:left="426"/>
        <w:jc w:val="both"/>
        <w:rPr>
          <w:color w:val="auto"/>
        </w:rPr>
      </w:pPr>
      <w:r w:rsidRPr="00482A31">
        <w:rPr>
          <w:color w:val="auto"/>
        </w:rPr>
        <w:t>Załącznik nr 2 - zaświadczenie zakładu pracy o zwolnieniach pracowników;</w:t>
      </w:r>
    </w:p>
    <w:p w14:paraId="1BA6CA78" w14:textId="77777777" w:rsidR="001312BC" w:rsidRPr="00482A31" w:rsidRDefault="001312BC" w:rsidP="00C2509F">
      <w:pPr>
        <w:pStyle w:val="Default"/>
        <w:spacing w:line="360" w:lineRule="auto"/>
        <w:ind w:left="426"/>
        <w:jc w:val="both"/>
        <w:rPr>
          <w:color w:val="auto"/>
        </w:rPr>
      </w:pPr>
      <w:r w:rsidRPr="00482A31">
        <w:rPr>
          <w:color w:val="auto"/>
        </w:rPr>
        <w:t>Załącznik nr 3 - zaświadczenie zakładu pracy o nieprzedłużeniu umowy;</w:t>
      </w:r>
    </w:p>
    <w:p w14:paraId="68B22ED0" w14:textId="77777777" w:rsidR="001312BC" w:rsidRPr="00482A31" w:rsidRDefault="001312BC" w:rsidP="00C2509F">
      <w:pPr>
        <w:pStyle w:val="Default"/>
        <w:spacing w:line="360" w:lineRule="auto"/>
        <w:ind w:left="426"/>
        <w:jc w:val="both"/>
        <w:rPr>
          <w:color w:val="auto"/>
        </w:rPr>
      </w:pPr>
      <w:r w:rsidRPr="00482A31">
        <w:rPr>
          <w:color w:val="auto"/>
        </w:rPr>
        <w:lastRenderedPageBreak/>
        <w:t>Załącznik nr 4 - zaświadczenie zakładu pracy o przyczynach rozwiązania umowy;</w:t>
      </w:r>
    </w:p>
    <w:p w14:paraId="16BADDDF" w14:textId="77777777" w:rsidR="001312BC" w:rsidRPr="00482A31" w:rsidRDefault="001312BC" w:rsidP="00C2509F">
      <w:pPr>
        <w:pStyle w:val="Default"/>
        <w:spacing w:line="360" w:lineRule="auto"/>
        <w:ind w:left="426"/>
        <w:jc w:val="both"/>
        <w:rPr>
          <w:color w:val="auto"/>
        </w:rPr>
      </w:pPr>
      <w:r w:rsidRPr="00482A31">
        <w:rPr>
          <w:color w:val="auto"/>
        </w:rPr>
        <w:t>Załącznik nr 5 - zaświadczenie zakładu pracy o działalności w branży górniczej / okołogórniczej;</w:t>
      </w:r>
    </w:p>
    <w:p w14:paraId="19DE749A" w14:textId="77777777" w:rsidR="001312BC" w:rsidRPr="00482A31" w:rsidRDefault="001312BC" w:rsidP="00C2509F">
      <w:pPr>
        <w:pStyle w:val="Default"/>
        <w:spacing w:line="360" w:lineRule="auto"/>
        <w:ind w:left="426"/>
        <w:jc w:val="both"/>
        <w:rPr>
          <w:color w:val="auto"/>
        </w:rPr>
      </w:pPr>
      <w:r w:rsidRPr="00482A31">
        <w:rPr>
          <w:color w:val="auto"/>
        </w:rPr>
        <w:t>Załącznik nr 6 - karta oceny formalnej formularza rekrutacyjnego;</w:t>
      </w:r>
    </w:p>
    <w:p w14:paraId="062C0174" w14:textId="77777777" w:rsidR="001312BC" w:rsidRPr="00482A31" w:rsidRDefault="001312BC" w:rsidP="00C2509F">
      <w:pPr>
        <w:pStyle w:val="Default"/>
        <w:spacing w:line="360" w:lineRule="auto"/>
        <w:ind w:left="426"/>
        <w:jc w:val="both"/>
        <w:rPr>
          <w:color w:val="auto"/>
        </w:rPr>
      </w:pPr>
      <w:r w:rsidRPr="00482A31">
        <w:rPr>
          <w:color w:val="auto"/>
        </w:rPr>
        <w:t>Załącznik nr 7 - karta oceny merytorycznej formularza rekrutacyjnego;</w:t>
      </w:r>
    </w:p>
    <w:p w14:paraId="614079E2" w14:textId="77777777" w:rsidR="001312BC" w:rsidRPr="00482A31" w:rsidRDefault="001312BC" w:rsidP="00C2509F">
      <w:pPr>
        <w:pStyle w:val="Default"/>
        <w:spacing w:line="360" w:lineRule="auto"/>
        <w:ind w:left="426"/>
        <w:jc w:val="both"/>
        <w:rPr>
          <w:color w:val="auto"/>
        </w:rPr>
      </w:pPr>
      <w:r w:rsidRPr="00482A31">
        <w:rPr>
          <w:color w:val="auto"/>
        </w:rPr>
        <w:t>Załącznik nr 8 - karta oceny predyspozycji kandydata/</w:t>
      </w:r>
      <w:proofErr w:type="spellStart"/>
      <w:r w:rsidRPr="00482A31">
        <w:rPr>
          <w:color w:val="auto"/>
        </w:rPr>
        <w:t>tki</w:t>
      </w:r>
      <w:proofErr w:type="spellEnd"/>
      <w:r w:rsidRPr="00482A31">
        <w:rPr>
          <w:color w:val="auto"/>
        </w:rPr>
        <w:t>;</w:t>
      </w:r>
    </w:p>
    <w:p w14:paraId="0190BC88" w14:textId="77777777" w:rsidR="001312BC" w:rsidRPr="00482A31" w:rsidRDefault="001312BC" w:rsidP="00C2509F">
      <w:pPr>
        <w:pStyle w:val="Default"/>
        <w:spacing w:line="360" w:lineRule="auto"/>
        <w:ind w:left="426"/>
        <w:jc w:val="both"/>
        <w:rPr>
          <w:sz w:val="26"/>
          <w:szCs w:val="26"/>
        </w:rPr>
      </w:pPr>
      <w:r w:rsidRPr="00482A31">
        <w:rPr>
          <w:color w:val="auto"/>
        </w:rPr>
        <w:t xml:space="preserve">Załącznik nr 9 - umowa uczestnictwa </w:t>
      </w:r>
      <w:r w:rsidRPr="00482A31">
        <w:t>w projekcie współfinansowanym ze środków Funduszu na rzecz Sprawiedliwej Transformacji w ramach programu Fundusze Europejskie dla Śląskiego 2021-2027</w:t>
      </w:r>
      <w:r w:rsidRPr="00482A31">
        <w:rPr>
          <w:sz w:val="26"/>
          <w:szCs w:val="26"/>
        </w:rPr>
        <w:t>;</w:t>
      </w:r>
    </w:p>
    <w:p w14:paraId="361F4C5B" w14:textId="08D1774F" w:rsidR="001312BC" w:rsidRDefault="001312BC" w:rsidP="00CA3B02">
      <w:pPr>
        <w:pStyle w:val="Default"/>
        <w:spacing w:line="360" w:lineRule="auto"/>
        <w:ind w:left="426"/>
        <w:jc w:val="both"/>
      </w:pPr>
      <w:r w:rsidRPr="00482A31">
        <w:t xml:space="preserve">Załącznik nr 10 - Opis sektorów wykluczonych z możliwości ubiegania się o otrzymanie wsparcia w ramach Działania FESL.10.20 </w:t>
      </w:r>
      <w:r w:rsidRPr="00482A31">
        <w:rPr>
          <w:color w:val="auto"/>
        </w:rPr>
        <w:t>Wsparcie na założenie działalności gospodarczej</w:t>
      </w:r>
      <w:r w:rsidRPr="00482A31">
        <w:t>.</w:t>
      </w:r>
    </w:p>
    <w:p w14:paraId="66DAC745" w14:textId="721B9D65" w:rsidR="00CA3B02" w:rsidRDefault="00CA3B02" w:rsidP="00CA3B02">
      <w:pPr>
        <w:pStyle w:val="Default"/>
        <w:spacing w:line="360" w:lineRule="auto"/>
        <w:ind w:left="426"/>
        <w:jc w:val="both"/>
      </w:pPr>
    </w:p>
    <w:p w14:paraId="28722B25" w14:textId="3EEE033B" w:rsidR="00CA3B02" w:rsidRDefault="00CA3B02" w:rsidP="00CA3B02">
      <w:pPr>
        <w:pStyle w:val="Default"/>
        <w:spacing w:line="360" w:lineRule="auto"/>
        <w:ind w:left="426"/>
        <w:jc w:val="both"/>
      </w:pPr>
    </w:p>
    <w:p w14:paraId="4BFED1A3" w14:textId="77777777" w:rsidR="00CA3B02" w:rsidRPr="00CA3B02" w:rsidRDefault="00CA3B02" w:rsidP="00CA3B02">
      <w:pPr>
        <w:pStyle w:val="Default"/>
        <w:spacing w:line="360" w:lineRule="auto"/>
        <w:ind w:left="426"/>
        <w:jc w:val="both"/>
        <w:rPr>
          <w:color w:val="auto"/>
        </w:rPr>
      </w:pPr>
    </w:p>
    <w:p w14:paraId="69C119FB" w14:textId="6BF97891" w:rsidR="001312BC" w:rsidRPr="00D71CA0" w:rsidRDefault="001312BC" w:rsidP="00C2509F">
      <w:pPr>
        <w:spacing w:before="120" w:after="120" w:line="360" w:lineRule="auto"/>
        <w:jc w:val="both"/>
        <w:rPr>
          <w:rFonts w:ascii="Arial" w:hAnsi="Arial" w:cs="Arial"/>
        </w:rPr>
      </w:pPr>
      <w:r w:rsidRPr="00D71CA0">
        <w:rPr>
          <w:rFonts w:ascii="Arial" w:hAnsi="Arial" w:cs="Arial"/>
        </w:rPr>
        <w:t xml:space="preserve">Miejscowość </w:t>
      </w:r>
      <w:r w:rsidR="000460B2" w:rsidRPr="00D71CA0">
        <w:rPr>
          <w:rFonts w:ascii="Arial" w:hAnsi="Arial" w:cs="Arial"/>
        </w:rPr>
        <w:t xml:space="preserve">Bytom, </w:t>
      </w:r>
      <w:r w:rsidRPr="00D71CA0">
        <w:rPr>
          <w:rFonts w:ascii="Arial" w:hAnsi="Arial" w:cs="Arial"/>
        </w:rPr>
        <w:t xml:space="preserve">dn. </w:t>
      </w:r>
      <w:r w:rsidR="00632207">
        <w:rPr>
          <w:rFonts w:ascii="Arial" w:hAnsi="Arial" w:cs="Arial"/>
        </w:rPr>
        <w:t>2</w:t>
      </w:r>
      <w:r w:rsidR="00A032BB">
        <w:rPr>
          <w:rFonts w:ascii="Arial" w:hAnsi="Arial" w:cs="Arial"/>
        </w:rPr>
        <w:t>9</w:t>
      </w:r>
      <w:r w:rsidR="000460B2" w:rsidRPr="00D71CA0">
        <w:rPr>
          <w:rFonts w:ascii="Arial" w:hAnsi="Arial" w:cs="Arial"/>
        </w:rPr>
        <w:t>.10.2024 r.</w:t>
      </w:r>
    </w:p>
    <w:p w14:paraId="300EAF51" w14:textId="77777777" w:rsidR="001312BC" w:rsidRPr="00482A31" w:rsidRDefault="001312BC" w:rsidP="00C2509F">
      <w:pPr>
        <w:spacing w:before="120" w:after="120" w:line="360" w:lineRule="auto"/>
        <w:jc w:val="both"/>
        <w:rPr>
          <w:rFonts w:ascii="Arial" w:hAnsi="Arial" w:cs="Arial"/>
        </w:rPr>
      </w:pPr>
    </w:p>
    <w:p w14:paraId="3E6876F1" w14:textId="77777777" w:rsidR="001312BC" w:rsidRPr="00482A31" w:rsidRDefault="001312BC" w:rsidP="00C2509F">
      <w:pPr>
        <w:spacing w:before="120" w:after="120" w:line="360" w:lineRule="auto"/>
        <w:ind w:left="5672"/>
        <w:jc w:val="both"/>
        <w:rPr>
          <w:rFonts w:ascii="Arial" w:hAnsi="Arial" w:cs="Arial"/>
          <w:i/>
          <w:color w:val="3366FF"/>
        </w:rPr>
      </w:pPr>
      <w:r w:rsidRPr="00482A31">
        <w:rPr>
          <w:rFonts w:ascii="Arial" w:hAnsi="Arial" w:cs="Arial"/>
          <w:i/>
        </w:rPr>
        <w:t>…………………………………………</w:t>
      </w:r>
    </w:p>
    <w:p w14:paraId="66343738" w14:textId="521CC3D9" w:rsidR="0057373D" w:rsidRDefault="001312BC" w:rsidP="00C2509F">
      <w:pPr>
        <w:pStyle w:val="Nagwek"/>
        <w:tabs>
          <w:tab w:val="clear" w:pos="4536"/>
          <w:tab w:val="clear" w:pos="9072"/>
          <w:tab w:val="center" w:pos="142"/>
          <w:tab w:val="right" w:pos="9923"/>
        </w:tabs>
        <w:spacing w:before="120" w:after="120" w:line="360" w:lineRule="auto"/>
        <w:ind w:left="6381" w:right="141"/>
        <w:jc w:val="both"/>
      </w:pPr>
      <w:r w:rsidRPr="00482A31">
        <w:rPr>
          <w:rFonts w:ascii="Arial" w:hAnsi="Arial" w:cs="Arial"/>
          <w:szCs w:val="24"/>
        </w:rPr>
        <w:t xml:space="preserve">       (podpis Beneficjenta)</w:t>
      </w:r>
      <w:r w:rsidRPr="004A6186">
        <w:rPr>
          <w:rFonts w:ascii="Arial" w:hAnsi="Arial" w:cs="Arial"/>
          <w:szCs w:val="24"/>
        </w:rPr>
        <w:tab/>
      </w:r>
    </w:p>
    <w:sectPr w:rsidR="0057373D" w:rsidSect="00803432">
      <w:headerReference w:type="default" r:id="rId8"/>
      <w:footerReference w:type="default" r:id="rId9"/>
      <w:headerReference w:type="first" r:id="rId10"/>
      <w:pgSz w:w="11906" w:h="16838"/>
      <w:pgMar w:top="1985" w:right="1134" w:bottom="567" w:left="1134" w:header="567" w:footer="567" w:gutter="0"/>
      <w:cols w:space="708"/>
      <w:formProt w:val="0"/>
      <w:titlePg/>
      <w:docGrid w:linePitch="326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31E1DCA4" w16cex:dateUtc="2024-10-05T13:07:00Z"/>
  <w16cex:commentExtensible w16cex:durableId="03F2E11D" w16cex:dateUtc="2024-10-05T13:09:00Z"/>
  <w16cex:commentExtensible w16cex:durableId="59B57C7C" w16cex:dateUtc="2024-10-05T13:13:00Z"/>
  <w16cex:commentExtensible w16cex:durableId="0690DBC5" w16cex:dateUtc="2024-10-05T13:21:00Z"/>
  <w16cex:commentExtensible w16cex:durableId="0EB6DA1A" w16cex:dateUtc="2024-10-05T13:24:00Z"/>
  <w16cex:commentExtensible w16cex:durableId="5A011535" w16cex:dateUtc="2024-10-05T13:29:00Z"/>
  <w16cex:commentExtensible w16cex:durableId="6E82FABA" w16cex:dateUtc="2024-10-05T13:38:00Z"/>
  <w16cex:commentExtensible w16cex:durableId="254B0EF9" w16cex:dateUtc="2024-10-05T13:40:00Z"/>
  <w16cex:commentExtensible w16cex:durableId="07C7E340" w16cex:dateUtc="2024-10-05T13:41:00Z"/>
</w16cex:commentsExtensible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09924D" w14:textId="77777777" w:rsidR="000E10FD" w:rsidRDefault="000E10FD" w:rsidP="001312BC">
      <w:r>
        <w:separator/>
      </w:r>
    </w:p>
  </w:endnote>
  <w:endnote w:type="continuationSeparator" w:id="0">
    <w:p w14:paraId="3313C3C2" w14:textId="77777777" w:rsidR="000E10FD" w:rsidRDefault="000E10FD" w:rsidP="001312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DejaVu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19EAA8" w14:textId="77777777" w:rsidR="000E10FD" w:rsidRPr="0038660D" w:rsidRDefault="000E10FD">
    <w:pPr>
      <w:pStyle w:val="Stopka"/>
      <w:jc w:val="right"/>
      <w:rPr>
        <w:rFonts w:ascii="Calibri" w:hAnsi="Calibri"/>
        <w:sz w:val="22"/>
        <w:szCs w:val="22"/>
      </w:rPr>
    </w:pPr>
    <w:r w:rsidRPr="0038660D">
      <w:rPr>
        <w:rFonts w:ascii="Calibri" w:hAnsi="Calibri"/>
        <w:sz w:val="22"/>
        <w:szCs w:val="22"/>
      </w:rPr>
      <w:fldChar w:fldCharType="begin"/>
    </w:r>
    <w:r w:rsidRPr="0038660D">
      <w:rPr>
        <w:rFonts w:ascii="Calibri" w:hAnsi="Calibri"/>
        <w:sz w:val="22"/>
        <w:szCs w:val="22"/>
      </w:rPr>
      <w:instrText xml:space="preserve"> PAGE   \* MERGEFORMAT </w:instrText>
    </w:r>
    <w:r w:rsidRPr="0038660D">
      <w:rPr>
        <w:rFonts w:ascii="Calibri" w:hAnsi="Calibri"/>
        <w:sz w:val="22"/>
        <w:szCs w:val="22"/>
      </w:rPr>
      <w:fldChar w:fldCharType="separate"/>
    </w:r>
    <w:r w:rsidR="00933782">
      <w:rPr>
        <w:rFonts w:ascii="Calibri" w:hAnsi="Calibri"/>
        <w:noProof/>
        <w:sz w:val="22"/>
        <w:szCs w:val="22"/>
      </w:rPr>
      <w:t>34</w:t>
    </w:r>
    <w:r w:rsidRPr="0038660D">
      <w:rPr>
        <w:rFonts w:ascii="Calibri" w:hAnsi="Calibri"/>
        <w:sz w:val="22"/>
        <w:szCs w:val="22"/>
      </w:rPr>
      <w:fldChar w:fldCharType="end"/>
    </w:r>
  </w:p>
  <w:p w14:paraId="354BE6DB" w14:textId="77777777" w:rsidR="000E10FD" w:rsidRPr="001F5D46" w:rsidRDefault="000E10FD">
    <w:pPr>
      <w:pStyle w:val="Stopka1"/>
      <w:rPr>
        <w:rFonts w:ascii="Calibri" w:hAnsi="Calibr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AB8809" w14:textId="77777777" w:rsidR="000E10FD" w:rsidRDefault="000E10FD" w:rsidP="001312BC">
      <w:r>
        <w:separator/>
      </w:r>
    </w:p>
  </w:footnote>
  <w:footnote w:type="continuationSeparator" w:id="0">
    <w:p w14:paraId="46863088" w14:textId="77777777" w:rsidR="000E10FD" w:rsidRDefault="000E10FD" w:rsidP="001312BC">
      <w:r>
        <w:continuationSeparator/>
      </w:r>
    </w:p>
  </w:footnote>
  <w:footnote w:id="1">
    <w:p w14:paraId="389D0D9C" w14:textId="77777777" w:rsidR="000E10FD" w:rsidRPr="00AD7BAB" w:rsidRDefault="000E10FD" w:rsidP="001312BC">
      <w:pPr>
        <w:pStyle w:val="Tekstprzypisudolnego"/>
        <w:jc w:val="both"/>
        <w:rPr>
          <w:rFonts w:ascii="Arial" w:hAnsi="Arial" w:cs="Arial"/>
        </w:rPr>
      </w:pPr>
      <w:r w:rsidRPr="00AD7BAB">
        <w:rPr>
          <w:rStyle w:val="Odwoanieprzypisudolnego"/>
          <w:rFonts w:ascii="Arial" w:hAnsi="Arial" w:cs="Arial"/>
        </w:rPr>
        <w:footnoteRef/>
      </w:r>
      <w:r w:rsidRPr="00AD7BAB">
        <w:rPr>
          <w:rFonts w:ascii="Arial" w:hAnsi="Arial" w:cs="Arial"/>
        </w:rPr>
        <w:t xml:space="preserve"> W oparciu o zapisy art. 1 ust. 1 Rozporządzenie Komisji (UE) </w:t>
      </w:r>
      <w:r w:rsidRPr="00783C93">
        <w:rPr>
          <w:rFonts w:ascii="Arial" w:hAnsi="Arial" w:cs="Arial"/>
        </w:rPr>
        <w:t>2023/2831 z dnia 13 grudnia 2023 r.</w:t>
      </w:r>
      <w:r>
        <w:rPr>
          <w:rFonts w:ascii="Arial" w:hAnsi="Arial" w:cs="Arial"/>
        </w:rPr>
        <w:t xml:space="preserve"> </w:t>
      </w:r>
      <w:r w:rsidRPr="00AD7BAB">
        <w:rPr>
          <w:rFonts w:ascii="Arial" w:hAnsi="Arial" w:cs="Arial"/>
        </w:rPr>
        <w:t>w sprawie stosowania art. 107 i 108 Traktatu o funkcjonowaniu Unii Europejskiej do pomocy de minimis</w:t>
      </w:r>
    </w:p>
  </w:footnote>
  <w:footnote w:id="2">
    <w:p w14:paraId="42EE7D0E" w14:textId="71D161A2" w:rsidR="000E10FD" w:rsidRDefault="000E10FD">
      <w:pPr>
        <w:pStyle w:val="Tekstprzypisudolnego"/>
      </w:pPr>
      <w:r>
        <w:rPr>
          <w:rStyle w:val="Odwoanieprzypisudolnego"/>
        </w:rPr>
        <w:footnoteRef/>
      </w:r>
      <w:r>
        <w:t xml:space="preserve"> Dotyczy, jeśli osoba aplikująca do projektu chce uzyskać dodatkowe punkty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C09A15" w14:textId="77777777" w:rsidR="000E10FD" w:rsidRDefault="000E10FD" w:rsidP="00803432">
    <w:pPr>
      <w:ind w:left="709"/>
      <w:jc w:val="center"/>
      <w:rPr>
        <w:noProof/>
      </w:rPr>
    </w:pPr>
  </w:p>
  <w:p w14:paraId="2EE3ECF9" w14:textId="77777777" w:rsidR="000E10FD" w:rsidRDefault="000E10FD" w:rsidP="00803432">
    <w:pPr>
      <w:ind w:left="709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955C9A" w14:textId="77777777" w:rsidR="000E10FD" w:rsidRDefault="000E10FD">
    <w:pPr>
      <w:pStyle w:val="Nagwek"/>
    </w:pPr>
    <w:r>
      <w:rPr>
        <w:noProof/>
        <w:lang w:eastAsia="pl-PL" w:bidi="ar-SA"/>
      </w:rPr>
      <w:drawing>
        <wp:inline distT="0" distB="0" distL="0" distR="0" wp14:anchorId="4C7B47EE" wp14:editId="30834FE7">
          <wp:extent cx="5756910" cy="421640"/>
          <wp:effectExtent l="0" t="0" r="0" b="0"/>
          <wp:docPr id="4" name="Obraz 4" descr="Na zdjęciu znajdują się cztery logotypy z opisem. Logo z opisem Fundusze Europejskie dla Śląskiego. Flaga Polski z opisem Rzeczpospolita Polska. Flaga Unii Europejskiej z opisem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Na zdjęciu znajdują się cztery logotypy z opisem. Logo z opisem Fundusze Europejskie dla Śląskiego. Flaga Polski z opisem Rzeczpospolita Polska. Flaga Unii Europejskiej z opisem 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4216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C2C59"/>
    <w:multiLevelType w:val="multilevel"/>
    <w:tmpl w:val="5476BC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" w15:restartNumberingAfterBreak="0">
    <w:nsid w:val="020A737F"/>
    <w:multiLevelType w:val="hybridMultilevel"/>
    <w:tmpl w:val="35685BD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433370B"/>
    <w:multiLevelType w:val="hybridMultilevel"/>
    <w:tmpl w:val="F0D239D8"/>
    <w:lvl w:ilvl="0" w:tplc="9014CA72">
      <w:start w:val="1"/>
      <w:numFmt w:val="lowerLetter"/>
      <w:lvlText w:val="%1)"/>
      <w:lvlJc w:val="left"/>
      <w:pPr>
        <w:ind w:left="1080" w:hanging="360"/>
      </w:pPr>
      <w:rPr>
        <w:rFonts w:cs="Times New Roman"/>
        <w:b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0978665F"/>
    <w:multiLevelType w:val="hybridMultilevel"/>
    <w:tmpl w:val="AB6CD418"/>
    <w:lvl w:ilvl="0" w:tplc="5C7200D6">
      <w:start w:val="1"/>
      <w:numFmt w:val="decimal"/>
      <w:lvlText w:val="%1."/>
      <w:lvlJc w:val="left"/>
      <w:pPr>
        <w:ind w:left="33" w:hanging="360"/>
      </w:pPr>
      <w:rPr>
        <w:rFonts w:ascii="Arial" w:hAnsi="Arial" w:cs="Arial" w:hint="default"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393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113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183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255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27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399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471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433" w:hanging="180"/>
      </w:pPr>
      <w:rPr>
        <w:rFonts w:cs="Times New Roman"/>
      </w:rPr>
    </w:lvl>
  </w:abstractNum>
  <w:abstractNum w:abstractNumId="4" w15:restartNumberingAfterBreak="0">
    <w:nsid w:val="1183135C"/>
    <w:multiLevelType w:val="hybridMultilevel"/>
    <w:tmpl w:val="CCD0C6E6"/>
    <w:lvl w:ilvl="0" w:tplc="1514F526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3A43454"/>
    <w:multiLevelType w:val="hybridMultilevel"/>
    <w:tmpl w:val="DD34BD4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105885"/>
    <w:multiLevelType w:val="hybridMultilevel"/>
    <w:tmpl w:val="669263AE"/>
    <w:lvl w:ilvl="0" w:tplc="B9CC3EE2">
      <w:start w:val="2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color w:val="auto"/>
        <w:sz w:val="22"/>
        <w:szCs w:val="22"/>
      </w:r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52E6D3E4">
      <w:start w:val="1"/>
      <w:numFmt w:val="bullet"/>
      <w:lvlText w:val="-"/>
      <w:lvlJc w:val="left"/>
      <w:pPr>
        <w:ind w:left="2880" w:hanging="360"/>
      </w:pPr>
      <w:rPr>
        <w:rFonts w:ascii="Andalus" w:hAnsi="Andalus"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8D67594"/>
    <w:multiLevelType w:val="hybridMultilevel"/>
    <w:tmpl w:val="E2C2C2FA"/>
    <w:lvl w:ilvl="0" w:tplc="FAAE7A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i w:val="0"/>
        <w:color w:val="auto"/>
        <w:sz w:val="22"/>
        <w:szCs w:val="22"/>
      </w:rPr>
    </w:lvl>
    <w:lvl w:ilvl="1" w:tplc="7ABE6E28">
      <w:start w:val="1"/>
      <w:numFmt w:val="lowerLetter"/>
      <w:lvlText w:val="%2)"/>
      <w:lvlJc w:val="left"/>
      <w:pPr>
        <w:ind w:left="720" w:hanging="360"/>
      </w:pPr>
      <w:rPr>
        <w:color w:val="auto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8F934FF"/>
    <w:multiLevelType w:val="multilevel"/>
    <w:tmpl w:val="D7C4F4D8"/>
    <w:lvl w:ilvl="0">
      <w:start w:val="1"/>
      <w:numFmt w:val="bullet"/>
      <w:lvlText w:val=""/>
      <w:lvlJc w:val="center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 w15:restartNumberingAfterBreak="0">
    <w:nsid w:val="1BE97DD0"/>
    <w:multiLevelType w:val="hybridMultilevel"/>
    <w:tmpl w:val="6C3A7C6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8F39CF"/>
    <w:multiLevelType w:val="hybridMultilevel"/>
    <w:tmpl w:val="2E909C36"/>
    <w:lvl w:ilvl="0" w:tplc="6FE41C80">
      <w:start w:val="1"/>
      <w:numFmt w:val="lowerLetter"/>
      <w:lvlText w:val="%1)"/>
      <w:lvlJc w:val="left"/>
      <w:pPr>
        <w:ind w:left="786" w:hanging="360"/>
      </w:pPr>
      <w:rPr>
        <w:rFonts w:cs="Times New Roman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1" w15:restartNumberingAfterBreak="0">
    <w:nsid w:val="229D1ADA"/>
    <w:multiLevelType w:val="hybridMultilevel"/>
    <w:tmpl w:val="AA5657D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1328A4"/>
    <w:multiLevelType w:val="hybridMultilevel"/>
    <w:tmpl w:val="BC6877AE"/>
    <w:lvl w:ilvl="0" w:tplc="04150017">
      <w:start w:val="1"/>
      <w:numFmt w:val="lowerLetter"/>
      <w:lvlText w:val="%1)"/>
      <w:lvlJc w:val="left"/>
      <w:pPr>
        <w:ind w:left="1494" w:hanging="360"/>
      </w:pPr>
      <w:rPr>
        <w:rFonts w:cs="Times New Roman" w:hint="default"/>
      </w:rPr>
    </w:lvl>
    <w:lvl w:ilvl="1" w:tplc="0415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74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534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3" w15:restartNumberingAfterBreak="0">
    <w:nsid w:val="279C4922"/>
    <w:multiLevelType w:val="hybridMultilevel"/>
    <w:tmpl w:val="9ED6FC1C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B7E660A2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 w15:restartNumberingAfterBreak="0">
    <w:nsid w:val="3B9D368E"/>
    <w:multiLevelType w:val="hybridMultilevel"/>
    <w:tmpl w:val="22905210"/>
    <w:lvl w:ilvl="0" w:tplc="AD90F0EC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63E7777"/>
    <w:multiLevelType w:val="hybridMultilevel"/>
    <w:tmpl w:val="D0665FD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920DA1"/>
    <w:multiLevelType w:val="hybridMultilevel"/>
    <w:tmpl w:val="F7BA2B08"/>
    <w:lvl w:ilvl="0" w:tplc="D278FBC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D3F41B3"/>
    <w:multiLevelType w:val="hybridMultilevel"/>
    <w:tmpl w:val="66763BC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E24D2D"/>
    <w:multiLevelType w:val="hybridMultilevel"/>
    <w:tmpl w:val="61383C12"/>
    <w:lvl w:ilvl="0" w:tplc="D38ACC4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63E4CC9"/>
    <w:multiLevelType w:val="hybridMultilevel"/>
    <w:tmpl w:val="55F408AC"/>
    <w:lvl w:ilvl="0" w:tplc="F8547136">
      <w:start w:val="1"/>
      <w:numFmt w:val="bullet"/>
      <w:lvlText w:val=""/>
      <w:lvlJc w:val="center"/>
      <w:pPr>
        <w:ind w:left="2136" w:hanging="360"/>
      </w:pPr>
      <w:rPr>
        <w:rFonts w:ascii="Symbol" w:hAnsi="Symbol" w:hint="default"/>
      </w:rPr>
    </w:lvl>
    <w:lvl w:ilvl="1" w:tplc="F4AE5CB0">
      <w:numFmt w:val="bullet"/>
      <w:lvlText w:val="•"/>
      <w:lvlJc w:val="left"/>
      <w:pPr>
        <w:ind w:left="2856" w:hanging="360"/>
      </w:pPr>
      <w:rPr>
        <w:rFonts w:ascii="Arial" w:eastAsia="Times New Roman" w:hAnsi="Arial" w:cs="Arial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0" w15:restartNumberingAfterBreak="0">
    <w:nsid w:val="586C65A2"/>
    <w:multiLevelType w:val="hybridMultilevel"/>
    <w:tmpl w:val="54E44958"/>
    <w:lvl w:ilvl="0" w:tplc="4634AFCE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C876DD1"/>
    <w:multiLevelType w:val="hybridMultilevel"/>
    <w:tmpl w:val="979256AC"/>
    <w:lvl w:ilvl="0" w:tplc="FFFFFFFF">
      <w:start w:val="1"/>
      <w:numFmt w:val="upperRoman"/>
      <w:pStyle w:val="Nagwek2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1" w:tplc="FFFFFFFF">
      <w:start w:val="1"/>
      <w:numFmt w:val="decimal"/>
      <w:pStyle w:val="PODPUNKT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 w15:restartNumberingAfterBreak="0">
    <w:nsid w:val="5CEA4A4A"/>
    <w:multiLevelType w:val="hybridMultilevel"/>
    <w:tmpl w:val="C264F2C8"/>
    <w:lvl w:ilvl="0" w:tplc="68481D7E">
      <w:start w:val="1"/>
      <w:numFmt w:val="bullet"/>
      <w:lvlText w:val=""/>
      <w:lvlJc w:val="left"/>
      <w:pPr>
        <w:ind w:left="785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3" w15:restartNumberingAfterBreak="0">
    <w:nsid w:val="5DDD41DA"/>
    <w:multiLevelType w:val="hybridMultilevel"/>
    <w:tmpl w:val="DD5A6B40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651E0562"/>
    <w:multiLevelType w:val="hybridMultilevel"/>
    <w:tmpl w:val="8626C01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AF348A"/>
    <w:multiLevelType w:val="hybridMultilevel"/>
    <w:tmpl w:val="AEE28920"/>
    <w:lvl w:ilvl="0" w:tplc="5FFA658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110BF6"/>
    <w:multiLevelType w:val="hybridMultilevel"/>
    <w:tmpl w:val="1536FC44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7" w15:restartNumberingAfterBreak="0">
    <w:nsid w:val="6A8005E9"/>
    <w:multiLevelType w:val="multilevel"/>
    <w:tmpl w:val="5CE8A5B6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b w:val="0"/>
        <w:i w:val="0"/>
        <w:color w:val="auto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8" w15:restartNumberingAfterBreak="0">
    <w:nsid w:val="6A8E1D34"/>
    <w:multiLevelType w:val="hybridMultilevel"/>
    <w:tmpl w:val="43CC503C"/>
    <w:lvl w:ilvl="0" w:tplc="7208FF74">
      <w:start w:val="1"/>
      <w:numFmt w:val="decimal"/>
      <w:lvlText w:val="%1."/>
      <w:lvlJc w:val="left"/>
      <w:pPr>
        <w:ind w:left="720" w:hanging="360"/>
      </w:pPr>
      <w:rPr>
        <w:rFonts w:cs="Times New Roman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6B0A2807"/>
    <w:multiLevelType w:val="hybridMultilevel"/>
    <w:tmpl w:val="9EB06D48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 w15:restartNumberingAfterBreak="0">
    <w:nsid w:val="71FB7A7F"/>
    <w:multiLevelType w:val="hybridMultilevel"/>
    <w:tmpl w:val="A1B2BEA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380FA1"/>
    <w:multiLevelType w:val="hybridMultilevel"/>
    <w:tmpl w:val="851A9FFE"/>
    <w:lvl w:ilvl="0" w:tplc="EDAA592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7D3357C"/>
    <w:multiLevelType w:val="hybridMultilevel"/>
    <w:tmpl w:val="7DA82AFC"/>
    <w:lvl w:ilvl="0" w:tplc="8AE8910A">
      <w:start w:val="2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i w:val="0"/>
        <w:color w:val="auto"/>
      </w:rPr>
    </w:lvl>
    <w:lvl w:ilvl="1" w:tplc="187E002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7990532F"/>
    <w:multiLevelType w:val="hybridMultilevel"/>
    <w:tmpl w:val="285A7B8E"/>
    <w:lvl w:ilvl="0" w:tplc="9DEAB31C">
      <w:start w:val="1"/>
      <w:numFmt w:val="decimal"/>
      <w:lvlText w:val="%1."/>
      <w:lvlJc w:val="left"/>
      <w:pPr>
        <w:ind w:left="765" w:hanging="360"/>
      </w:pPr>
      <w:rPr>
        <w:rFonts w:cs="Times New Roman"/>
        <w:b w:val="0"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8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abstractNum w:abstractNumId="34" w15:restartNumberingAfterBreak="0">
    <w:nsid w:val="7B1E7EB8"/>
    <w:multiLevelType w:val="hybridMultilevel"/>
    <w:tmpl w:val="D82CD0B0"/>
    <w:lvl w:ilvl="0" w:tplc="795E8C8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7DBE3144"/>
    <w:multiLevelType w:val="hybridMultilevel"/>
    <w:tmpl w:val="53D820A0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</w:num>
  <w:num w:numId="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0"/>
  </w:num>
  <w:num w:numId="6">
    <w:abstractNumId w:val="6"/>
  </w:num>
  <w:num w:numId="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</w:num>
  <w:num w:numId="9">
    <w:abstractNumId w:val="33"/>
  </w:num>
  <w:num w:numId="10">
    <w:abstractNumId w:val="4"/>
  </w:num>
  <w:num w:numId="1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9"/>
  </w:num>
  <w:num w:numId="14">
    <w:abstractNumId w:val="5"/>
  </w:num>
  <w:num w:numId="15">
    <w:abstractNumId w:val="15"/>
  </w:num>
  <w:num w:numId="16">
    <w:abstractNumId w:val="35"/>
  </w:num>
  <w:num w:numId="17">
    <w:abstractNumId w:val="30"/>
  </w:num>
  <w:num w:numId="18">
    <w:abstractNumId w:val="17"/>
  </w:num>
  <w:num w:numId="19">
    <w:abstractNumId w:val="8"/>
  </w:num>
  <w:num w:numId="20">
    <w:abstractNumId w:val="19"/>
  </w:num>
  <w:num w:numId="21">
    <w:abstractNumId w:val="14"/>
  </w:num>
  <w:num w:numId="22">
    <w:abstractNumId w:val="2"/>
  </w:num>
  <w:num w:numId="23">
    <w:abstractNumId w:val="16"/>
  </w:num>
  <w:num w:numId="24">
    <w:abstractNumId w:val="32"/>
  </w:num>
  <w:num w:numId="25">
    <w:abstractNumId w:val="3"/>
  </w:num>
  <w:num w:numId="26">
    <w:abstractNumId w:val="10"/>
  </w:num>
  <w:num w:numId="27">
    <w:abstractNumId w:val="13"/>
  </w:num>
  <w:num w:numId="28">
    <w:abstractNumId w:val="12"/>
  </w:num>
  <w:num w:numId="29">
    <w:abstractNumId w:val="22"/>
  </w:num>
  <w:num w:numId="30">
    <w:abstractNumId w:val="27"/>
  </w:num>
  <w:num w:numId="31">
    <w:abstractNumId w:val="24"/>
  </w:num>
  <w:num w:numId="32">
    <w:abstractNumId w:val="23"/>
  </w:num>
  <w:num w:numId="33">
    <w:abstractNumId w:val="31"/>
  </w:num>
  <w:num w:numId="34">
    <w:abstractNumId w:val="26"/>
  </w:num>
  <w:num w:numId="35">
    <w:abstractNumId w:val="29"/>
  </w:num>
  <w:num w:numId="36">
    <w:abstractNumId w:val="1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EB9"/>
    <w:rsid w:val="00014C41"/>
    <w:rsid w:val="00036D38"/>
    <w:rsid w:val="000460B2"/>
    <w:rsid w:val="0008015E"/>
    <w:rsid w:val="000A0539"/>
    <w:rsid w:val="000B1B3C"/>
    <w:rsid w:val="000E10FD"/>
    <w:rsid w:val="000E56AC"/>
    <w:rsid w:val="000F0F07"/>
    <w:rsid w:val="00100B03"/>
    <w:rsid w:val="00103EC0"/>
    <w:rsid w:val="00127A37"/>
    <w:rsid w:val="001312BC"/>
    <w:rsid w:val="00150C30"/>
    <w:rsid w:val="001853E4"/>
    <w:rsid w:val="001A62A6"/>
    <w:rsid w:val="001F7981"/>
    <w:rsid w:val="002043FE"/>
    <w:rsid w:val="00207FD0"/>
    <w:rsid w:val="002372B4"/>
    <w:rsid w:val="002579BA"/>
    <w:rsid w:val="002D2E68"/>
    <w:rsid w:val="003678DA"/>
    <w:rsid w:val="0039314C"/>
    <w:rsid w:val="003C43D0"/>
    <w:rsid w:val="00401C21"/>
    <w:rsid w:val="004A6FDB"/>
    <w:rsid w:val="004B31F3"/>
    <w:rsid w:val="00530CA4"/>
    <w:rsid w:val="0057373D"/>
    <w:rsid w:val="0059782C"/>
    <w:rsid w:val="005C50D7"/>
    <w:rsid w:val="005E39CA"/>
    <w:rsid w:val="0060056A"/>
    <w:rsid w:val="00600726"/>
    <w:rsid w:val="00615F9D"/>
    <w:rsid w:val="00632207"/>
    <w:rsid w:val="00641938"/>
    <w:rsid w:val="00674899"/>
    <w:rsid w:val="006943B5"/>
    <w:rsid w:val="00697CB4"/>
    <w:rsid w:val="006D3031"/>
    <w:rsid w:val="006D3484"/>
    <w:rsid w:val="006F7D50"/>
    <w:rsid w:val="0070453F"/>
    <w:rsid w:val="007121F2"/>
    <w:rsid w:val="0071249B"/>
    <w:rsid w:val="00762602"/>
    <w:rsid w:val="00794911"/>
    <w:rsid w:val="007B2CEC"/>
    <w:rsid w:val="00803432"/>
    <w:rsid w:val="00835CF1"/>
    <w:rsid w:val="00844953"/>
    <w:rsid w:val="00885EA4"/>
    <w:rsid w:val="008D7C12"/>
    <w:rsid w:val="00913E6F"/>
    <w:rsid w:val="00933782"/>
    <w:rsid w:val="00971A47"/>
    <w:rsid w:val="00972927"/>
    <w:rsid w:val="009F0C10"/>
    <w:rsid w:val="00A032BB"/>
    <w:rsid w:val="00A30EB9"/>
    <w:rsid w:val="00A32958"/>
    <w:rsid w:val="00A61CD9"/>
    <w:rsid w:val="00A80859"/>
    <w:rsid w:val="00A96251"/>
    <w:rsid w:val="00AD16B8"/>
    <w:rsid w:val="00B47B8F"/>
    <w:rsid w:val="00BD3629"/>
    <w:rsid w:val="00C02732"/>
    <w:rsid w:val="00C24B53"/>
    <w:rsid w:val="00C2509F"/>
    <w:rsid w:val="00C53919"/>
    <w:rsid w:val="00C63C1F"/>
    <w:rsid w:val="00C738C1"/>
    <w:rsid w:val="00C81086"/>
    <w:rsid w:val="00C93A5B"/>
    <w:rsid w:val="00CA3B02"/>
    <w:rsid w:val="00CA4820"/>
    <w:rsid w:val="00CA7AEB"/>
    <w:rsid w:val="00CB0896"/>
    <w:rsid w:val="00CB0E88"/>
    <w:rsid w:val="00CB46B7"/>
    <w:rsid w:val="00D03178"/>
    <w:rsid w:val="00D5508D"/>
    <w:rsid w:val="00D71CA0"/>
    <w:rsid w:val="00DD2D29"/>
    <w:rsid w:val="00DE6023"/>
    <w:rsid w:val="00DF1E72"/>
    <w:rsid w:val="00E00BAC"/>
    <w:rsid w:val="00E01F0B"/>
    <w:rsid w:val="00E0635B"/>
    <w:rsid w:val="00E15238"/>
    <w:rsid w:val="00EA029D"/>
    <w:rsid w:val="00EA723A"/>
    <w:rsid w:val="00EC2F9B"/>
    <w:rsid w:val="00F057FF"/>
    <w:rsid w:val="00F1463A"/>
    <w:rsid w:val="00F27C8B"/>
    <w:rsid w:val="00F757BA"/>
    <w:rsid w:val="00F76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6C284"/>
  <w15:docId w15:val="{1FD5D13A-C924-4601-8191-55319C3A5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312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312B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1312BC"/>
    <w:pPr>
      <w:keepNext/>
      <w:numPr>
        <w:numId w:val="1"/>
      </w:numPr>
      <w:tabs>
        <w:tab w:val="num" w:pos="540"/>
      </w:tabs>
      <w:ind w:left="360" w:hanging="360"/>
      <w:jc w:val="both"/>
      <w:outlineLvl w:val="1"/>
    </w:pPr>
    <w:rPr>
      <w:b/>
      <w:bCs/>
      <w:sz w:val="20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312BC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312BC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1312BC"/>
    <w:rPr>
      <w:rFonts w:ascii="Times New Roman" w:eastAsia="Times New Roman" w:hAnsi="Times New Roman" w:cs="Times New Roman"/>
      <w:b/>
      <w:bCs/>
      <w:sz w:val="20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312BC"/>
    <w:rPr>
      <w:rFonts w:ascii="Cambria" w:eastAsia="Times New Roman" w:hAnsi="Cambria" w:cs="Times New Roman"/>
      <w:b/>
      <w:bCs/>
      <w:color w:val="4F81BD"/>
      <w:sz w:val="24"/>
      <w:szCs w:val="24"/>
      <w:lang w:eastAsia="pl-PL"/>
    </w:rPr>
  </w:style>
  <w:style w:type="paragraph" w:customStyle="1" w:styleId="Nagwek10">
    <w:name w:val="Nagłówek1"/>
    <w:basedOn w:val="Normalny"/>
    <w:next w:val="Tretekstu"/>
    <w:rsid w:val="001312BC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retekstu">
    <w:name w:val="Treść tekstu"/>
    <w:basedOn w:val="Normalny"/>
    <w:rsid w:val="001312BC"/>
    <w:pPr>
      <w:spacing w:after="120"/>
    </w:pPr>
  </w:style>
  <w:style w:type="paragraph" w:customStyle="1" w:styleId="Lista1">
    <w:name w:val="Lista1"/>
    <w:basedOn w:val="Tretekstu"/>
    <w:rsid w:val="001312BC"/>
  </w:style>
  <w:style w:type="paragraph" w:customStyle="1" w:styleId="Podpis1">
    <w:name w:val="Podpis1"/>
    <w:basedOn w:val="Normalny"/>
    <w:rsid w:val="001312BC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1312BC"/>
    <w:pPr>
      <w:suppressLineNumbers/>
    </w:pPr>
  </w:style>
  <w:style w:type="paragraph" w:customStyle="1" w:styleId="Gwka">
    <w:name w:val="Główka"/>
    <w:basedOn w:val="Normalny"/>
    <w:rsid w:val="001312BC"/>
    <w:pPr>
      <w:suppressLineNumbers/>
      <w:tabs>
        <w:tab w:val="center" w:pos="4819"/>
        <w:tab w:val="right" w:pos="9638"/>
      </w:tabs>
    </w:pPr>
  </w:style>
  <w:style w:type="paragraph" w:customStyle="1" w:styleId="Stopka1">
    <w:name w:val="Stopka1"/>
    <w:basedOn w:val="Normalny"/>
    <w:rsid w:val="001312BC"/>
    <w:pPr>
      <w:suppressLineNumbers/>
      <w:tabs>
        <w:tab w:val="center" w:pos="5953"/>
        <w:tab w:val="right" w:pos="11906"/>
      </w:tabs>
    </w:pPr>
  </w:style>
  <w:style w:type="paragraph" w:styleId="Nagwek">
    <w:name w:val="header"/>
    <w:basedOn w:val="Normalny"/>
    <w:link w:val="NagwekZnak"/>
    <w:uiPriority w:val="99"/>
    <w:unhideWhenUsed/>
    <w:rsid w:val="001312BC"/>
    <w:pPr>
      <w:tabs>
        <w:tab w:val="center" w:pos="4536"/>
        <w:tab w:val="right" w:pos="9072"/>
      </w:tabs>
    </w:pPr>
    <w:rPr>
      <w:rFonts w:eastAsia="SimSun" w:cs="Mangal"/>
      <w:szCs w:val="21"/>
      <w:lang w:eastAsia="zh-CN" w:bidi="hi-IN"/>
    </w:rPr>
  </w:style>
  <w:style w:type="character" w:customStyle="1" w:styleId="NagwekZnak">
    <w:name w:val="Nagłówek Znak"/>
    <w:basedOn w:val="Domylnaczcionkaakapitu"/>
    <w:link w:val="Nagwek"/>
    <w:uiPriority w:val="99"/>
    <w:rsid w:val="001312BC"/>
    <w:rPr>
      <w:rFonts w:ascii="Times New Roman" w:eastAsia="SimSun" w:hAnsi="Times New Roman" w:cs="Mangal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1312BC"/>
    <w:pPr>
      <w:tabs>
        <w:tab w:val="center" w:pos="4536"/>
        <w:tab w:val="right" w:pos="9072"/>
      </w:tabs>
    </w:pPr>
    <w:rPr>
      <w:rFonts w:eastAsia="SimSun" w:cs="Mangal"/>
      <w:szCs w:val="21"/>
      <w:lang w:eastAsia="zh-CN" w:bidi="hi-IN"/>
    </w:rPr>
  </w:style>
  <w:style w:type="character" w:customStyle="1" w:styleId="StopkaZnak">
    <w:name w:val="Stopka Znak"/>
    <w:basedOn w:val="Domylnaczcionkaakapitu"/>
    <w:link w:val="Stopka"/>
    <w:uiPriority w:val="99"/>
    <w:rsid w:val="001312BC"/>
    <w:rPr>
      <w:rFonts w:ascii="Times New Roman" w:eastAsia="SimSun" w:hAnsi="Times New Roman" w:cs="Mangal"/>
      <w:sz w:val="24"/>
      <w:szCs w:val="21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312BC"/>
    <w:rPr>
      <w:rFonts w:ascii="Tahoma" w:eastAsia="SimSun" w:hAnsi="Tahoma" w:cs="Mangal"/>
      <w:sz w:val="16"/>
      <w:szCs w:val="14"/>
      <w:lang w:eastAsia="zh-CN" w:bidi="hi-IN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12BC"/>
    <w:rPr>
      <w:rFonts w:ascii="Tahoma" w:eastAsia="SimSun" w:hAnsi="Tahoma" w:cs="Mangal"/>
      <w:sz w:val="16"/>
      <w:szCs w:val="14"/>
      <w:lang w:eastAsia="zh-CN" w:bidi="hi-IN"/>
    </w:rPr>
  </w:style>
  <w:style w:type="paragraph" w:styleId="Tekstpodstawowywcity">
    <w:name w:val="Body Text Indent"/>
    <w:basedOn w:val="Normalny"/>
    <w:link w:val="TekstpodstawowywcityZnak"/>
    <w:uiPriority w:val="99"/>
    <w:rsid w:val="001312BC"/>
    <w:pPr>
      <w:spacing w:line="360" w:lineRule="auto"/>
      <w:ind w:left="5664"/>
      <w:jc w:val="both"/>
    </w:pPr>
    <w:rPr>
      <w:rFonts w:ascii="Bookman Old Style" w:hAnsi="Bookman Old Style"/>
      <w:sz w:val="28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1312BC"/>
    <w:rPr>
      <w:rFonts w:ascii="Bookman Old Style" w:eastAsia="Times New Roman" w:hAnsi="Bookman Old Style" w:cs="Times New Roman"/>
      <w:sz w:val="28"/>
      <w:szCs w:val="20"/>
      <w:lang w:eastAsia="pl-PL"/>
    </w:rPr>
  </w:style>
  <w:style w:type="character" w:styleId="Hipercze">
    <w:name w:val="Hyperlink"/>
    <w:basedOn w:val="Domylnaczcionkaakapitu"/>
    <w:uiPriority w:val="99"/>
    <w:rsid w:val="001312BC"/>
    <w:rPr>
      <w:rFonts w:cs="Times New Roman"/>
      <w:color w:val="0000FF"/>
      <w:u w:val="single"/>
    </w:rPr>
  </w:style>
  <w:style w:type="character" w:customStyle="1" w:styleId="ZnakZnak4">
    <w:name w:val="Znak Znak4"/>
    <w:rsid w:val="001312BC"/>
    <w:rPr>
      <w:sz w:val="24"/>
    </w:rPr>
  </w:style>
  <w:style w:type="paragraph" w:styleId="Tekstpodstawowy">
    <w:name w:val="Body Text"/>
    <w:basedOn w:val="Normalny"/>
    <w:link w:val="TekstpodstawowyZnak"/>
    <w:uiPriority w:val="99"/>
    <w:rsid w:val="001312B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312B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">
    <w:name w:val="List"/>
    <w:basedOn w:val="Tekstpodstawowy"/>
    <w:uiPriority w:val="99"/>
    <w:rsid w:val="001312BC"/>
    <w:pPr>
      <w:tabs>
        <w:tab w:val="left" w:pos="720"/>
      </w:tabs>
      <w:spacing w:after="80"/>
      <w:ind w:left="720" w:hanging="360"/>
      <w:jc w:val="center"/>
    </w:pPr>
    <w:rPr>
      <w:b/>
      <w:smallCaps/>
      <w:sz w:val="20"/>
    </w:rPr>
  </w:style>
  <w:style w:type="paragraph" w:styleId="Tekstpodstawowy3">
    <w:name w:val="Body Text 3"/>
    <w:basedOn w:val="Normalny"/>
    <w:link w:val="Tekstpodstawowy3Znak"/>
    <w:uiPriority w:val="99"/>
    <w:rsid w:val="001312BC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1312BC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ytu">
    <w:name w:val="Title"/>
    <w:basedOn w:val="Normalny"/>
    <w:link w:val="TytuZnak"/>
    <w:uiPriority w:val="10"/>
    <w:qFormat/>
    <w:rsid w:val="001312BC"/>
    <w:pPr>
      <w:jc w:val="center"/>
    </w:pPr>
    <w:rPr>
      <w:rFonts w:ascii="Arial" w:hAnsi="Arial"/>
      <w:b/>
      <w:u w:val="single"/>
    </w:rPr>
  </w:style>
  <w:style w:type="character" w:customStyle="1" w:styleId="TytuZnak">
    <w:name w:val="Tytuł Znak"/>
    <w:basedOn w:val="Domylnaczcionkaakapitu"/>
    <w:link w:val="Tytu"/>
    <w:uiPriority w:val="10"/>
    <w:rsid w:val="001312BC"/>
    <w:rPr>
      <w:rFonts w:ascii="Arial" w:eastAsia="Times New Roman" w:hAnsi="Arial" w:cs="Times New Roman"/>
      <w:b/>
      <w:sz w:val="24"/>
      <w:szCs w:val="24"/>
      <w:u w:val="single"/>
      <w:lang w:eastAsia="pl-PL"/>
    </w:rPr>
  </w:style>
  <w:style w:type="paragraph" w:customStyle="1" w:styleId="PODPUNKT">
    <w:name w:val="PODPUNKT"/>
    <w:basedOn w:val="Normalny"/>
    <w:rsid w:val="001312BC"/>
    <w:pPr>
      <w:numPr>
        <w:ilvl w:val="1"/>
        <w:numId w:val="1"/>
      </w:numPr>
      <w:tabs>
        <w:tab w:val="num" w:pos="0"/>
        <w:tab w:val="left" w:pos="360"/>
      </w:tabs>
      <w:spacing w:line="360" w:lineRule="auto"/>
    </w:pPr>
  </w:style>
  <w:style w:type="paragraph" w:styleId="Akapitzlist">
    <w:name w:val="List Paragraph"/>
    <w:basedOn w:val="Normalny"/>
    <w:link w:val="AkapitzlistZnak"/>
    <w:uiPriority w:val="34"/>
    <w:qFormat/>
    <w:rsid w:val="001312BC"/>
    <w:pPr>
      <w:ind w:left="720"/>
      <w:contextualSpacing/>
    </w:pPr>
  </w:style>
  <w:style w:type="paragraph" w:styleId="Lista-kontynuacja">
    <w:name w:val="List Continue"/>
    <w:basedOn w:val="Normalny"/>
    <w:uiPriority w:val="99"/>
    <w:unhideWhenUsed/>
    <w:rsid w:val="001312BC"/>
    <w:pPr>
      <w:spacing w:after="120"/>
      <w:ind w:left="283"/>
      <w:contextualSpacing/>
    </w:pPr>
    <w:rPr>
      <w:sz w:val="20"/>
      <w:szCs w:val="20"/>
    </w:rPr>
  </w:style>
  <w:style w:type="paragraph" w:styleId="Tekstprzypisudolnego">
    <w:name w:val="footnote text"/>
    <w:aliases w:val="Podrozdział,Footnote,Podrozdzia3"/>
    <w:basedOn w:val="Normalny"/>
    <w:link w:val="TekstprzypisudolnegoZnak"/>
    <w:unhideWhenUsed/>
    <w:rsid w:val="001312BC"/>
    <w:rPr>
      <w:sz w:val="20"/>
      <w:szCs w:val="20"/>
      <w:lang w:eastAsia="ar-SA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1312BC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nhideWhenUsed/>
    <w:rsid w:val="001312BC"/>
    <w:rPr>
      <w:rFonts w:cs="Times New Roman"/>
      <w:vertAlign w:val="superscript"/>
    </w:rPr>
  </w:style>
  <w:style w:type="paragraph" w:customStyle="1" w:styleId="Default">
    <w:name w:val="Default"/>
    <w:uiPriority w:val="99"/>
    <w:rsid w:val="001312B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rsid w:val="001312BC"/>
    <w:pPr>
      <w:spacing w:before="100" w:beforeAutospacing="1" w:after="100" w:afterAutospacing="1"/>
    </w:pPr>
  </w:style>
  <w:style w:type="character" w:styleId="Odwoaniedokomentarza">
    <w:name w:val="annotation reference"/>
    <w:basedOn w:val="Domylnaczcionkaakapitu"/>
    <w:uiPriority w:val="99"/>
    <w:semiHidden/>
    <w:rsid w:val="001312BC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1312B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312B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1312B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312B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rsid w:val="001312B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1312B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rsid w:val="001312BC"/>
    <w:rPr>
      <w:rFonts w:cs="Times New Roman"/>
      <w:vertAlign w:val="superscript"/>
    </w:rPr>
  </w:style>
  <w:style w:type="paragraph" w:customStyle="1" w:styleId="SOP">
    <w:name w:val="SOP"/>
    <w:basedOn w:val="Tekstpodstawowy3"/>
    <w:uiPriority w:val="99"/>
    <w:rsid w:val="001312BC"/>
    <w:pPr>
      <w:widowControl w:val="0"/>
      <w:spacing w:before="240" w:after="0"/>
      <w:jc w:val="both"/>
    </w:pPr>
    <w:rPr>
      <w:rFonts w:ascii="Arial" w:hAnsi="Arial" w:cs="Arial"/>
      <w:sz w:val="24"/>
      <w:szCs w:val="24"/>
      <w:lang w:val="en-GB"/>
    </w:rPr>
  </w:style>
  <w:style w:type="paragraph" w:customStyle="1" w:styleId="Tekstpodstawowy31">
    <w:name w:val="Tekst podstawowy 31"/>
    <w:basedOn w:val="Normalny"/>
    <w:rsid w:val="001312BC"/>
    <w:pPr>
      <w:spacing w:after="120"/>
    </w:pPr>
    <w:rPr>
      <w:sz w:val="16"/>
      <w:szCs w:val="16"/>
      <w:lang w:eastAsia="ar-SA"/>
    </w:rPr>
  </w:style>
  <w:style w:type="paragraph" w:styleId="Tekstblokowy">
    <w:name w:val="Block Text"/>
    <w:basedOn w:val="Normalny"/>
    <w:uiPriority w:val="99"/>
    <w:rsid w:val="001312BC"/>
    <w:pPr>
      <w:tabs>
        <w:tab w:val="num" w:pos="397"/>
      </w:tabs>
      <w:ind w:left="234" w:right="372"/>
      <w:jc w:val="both"/>
    </w:pPr>
    <w:rPr>
      <w:rFonts w:ascii="Lucida Sans Unicode" w:hAnsi="Lucida Sans Unicode" w:cs="Lucida Sans Unicode"/>
      <w:sz w:val="20"/>
      <w:szCs w:val="20"/>
    </w:rPr>
  </w:style>
  <w:style w:type="paragraph" w:customStyle="1" w:styleId="xl74">
    <w:name w:val="xl74"/>
    <w:uiPriority w:val="99"/>
    <w:rsid w:val="001312BC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1312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312BC"/>
    <w:pPr>
      <w:spacing w:after="120" w:line="480" w:lineRule="auto"/>
    </w:pPr>
    <w:rPr>
      <w:rFonts w:eastAsia="SimSun" w:cs="Mangal"/>
      <w:szCs w:val="21"/>
      <w:lang w:eastAsia="zh-CN" w:bidi="hi-IN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312BC"/>
    <w:rPr>
      <w:rFonts w:ascii="Times New Roman" w:eastAsia="SimSun" w:hAnsi="Times New Roman" w:cs="Mangal"/>
      <w:sz w:val="24"/>
      <w:szCs w:val="21"/>
      <w:lang w:eastAsia="zh-CN" w:bidi="hi-IN"/>
    </w:rPr>
  </w:style>
  <w:style w:type="character" w:styleId="Uwydatnienie">
    <w:name w:val="Emphasis"/>
    <w:basedOn w:val="Domylnaczcionkaakapitu"/>
    <w:uiPriority w:val="20"/>
    <w:qFormat/>
    <w:rsid w:val="001312BC"/>
    <w:rPr>
      <w:rFonts w:cs="Times New Roman"/>
      <w:i/>
    </w:rPr>
  </w:style>
  <w:style w:type="paragraph" w:styleId="Bezodstpw">
    <w:name w:val="No Spacing"/>
    <w:uiPriority w:val="1"/>
    <w:qFormat/>
    <w:rsid w:val="001312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zary">
    <w:name w:val="szary"/>
    <w:basedOn w:val="Domylnaczcionkaakapitu"/>
    <w:rsid w:val="001312BC"/>
    <w:rPr>
      <w:rFonts w:cs="Times New Roman"/>
    </w:rPr>
  </w:style>
  <w:style w:type="character" w:styleId="Pogrubienie">
    <w:name w:val="Strong"/>
    <w:basedOn w:val="Domylnaczcionkaakapitu"/>
    <w:uiPriority w:val="22"/>
    <w:qFormat/>
    <w:rsid w:val="001312BC"/>
    <w:rPr>
      <w:rFonts w:cs="Times New Roman"/>
      <w:b/>
    </w:rPr>
  </w:style>
  <w:style w:type="character" w:customStyle="1" w:styleId="h1">
    <w:name w:val="h1"/>
    <w:basedOn w:val="Domylnaczcionkaakapitu"/>
    <w:rsid w:val="001312BC"/>
    <w:rPr>
      <w:rFonts w:cs="Times New Roman"/>
    </w:rPr>
  </w:style>
  <w:style w:type="paragraph" w:styleId="Zwykytekst">
    <w:name w:val="Plain Text"/>
    <w:basedOn w:val="Normalny"/>
    <w:link w:val="ZwykytekstZnak"/>
    <w:uiPriority w:val="99"/>
    <w:unhideWhenUsed/>
    <w:rsid w:val="001312BC"/>
    <w:rPr>
      <w:rFonts w:ascii="Calibri" w:hAnsi="Calibri"/>
      <w:sz w:val="18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1312BC"/>
    <w:rPr>
      <w:rFonts w:ascii="Calibri" w:eastAsia="Times New Roman" w:hAnsi="Calibri" w:cs="Times New Roman"/>
      <w:sz w:val="18"/>
      <w:szCs w:val="21"/>
    </w:rPr>
  </w:style>
  <w:style w:type="character" w:customStyle="1" w:styleId="h2">
    <w:name w:val="h2"/>
    <w:basedOn w:val="Domylnaczcionkaakapitu"/>
    <w:rsid w:val="001312BC"/>
    <w:rPr>
      <w:rFonts w:cs="Times New Roman"/>
    </w:rPr>
  </w:style>
  <w:style w:type="character" w:customStyle="1" w:styleId="AkapitzlistZnak">
    <w:name w:val="Akapit z listą Znak"/>
    <w:link w:val="Akapitzlist"/>
    <w:uiPriority w:val="34"/>
    <w:locked/>
    <w:rsid w:val="001312B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1312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hgkelc">
    <w:name w:val="hgkelc"/>
    <w:basedOn w:val="Domylnaczcionkaakapitu"/>
    <w:rsid w:val="001312BC"/>
  </w:style>
  <w:style w:type="character" w:customStyle="1" w:styleId="fontstyle01">
    <w:name w:val="fontstyle01"/>
    <w:basedOn w:val="Domylnaczcionkaakapitu"/>
    <w:rsid w:val="00036D38"/>
    <w:rPr>
      <w:rFonts w:ascii="DejaVuSans" w:hAnsi="DejaVuSans" w:hint="default"/>
      <w:b w:val="0"/>
      <w:bCs w:val="0"/>
      <w:i w:val="0"/>
      <w:iCs w:val="0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3AAA64-7CC2-4D6A-81AF-6AAF50B1E0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</TotalTime>
  <Pages>34</Pages>
  <Words>9606</Words>
  <Characters>57637</Characters>
  <Application>Microsoft Office Word</Application>
  <DocSecurity>0</DocSecurity>
  <Lines>480</Lines>
  <Paragraphs>134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31</cp:revision>
  <cp:lastPrinted>2024-10-28T12:38:00Z</cp:lastPrinted>
  <dcterms:created xsi:type="dcterms:W3CDTF">2024-10-09T11:37:00Z</dcterms:created>
  <dcterms:modified xsi:type="dcterms:W3CDTF">2024-11-07T09:16:00Z</dcterms:modified>
</cp:coreProperties>
</file>